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AC3" w:rsidRPr="00971AC3" w:rsidRDefault="00971AC3" w:rsidP="00971AC3">
      <w:pPr>
        <w:keepNext/>
        <w:keepLines/>
        <w:spacing w:before="340" w:after="330" w:line="578" w:lineRule="auto"/>
        <w:jc w:val="center"/>
        <w:outlineLvl w:val="0"/>
        <w:rPr>
          <w:rFonts w:ascii="Times New Roman" w:eastAsia="宋体" w:hAnsi="Times New Roman" w:cs="Times New Roman"/>
          <w:b/>
          <w:bCs/>
          <w:kern w:val="44"/>
          <w:sz w:val="44"/>
          <w:szCs w:val="44"/>
        </w:rPr>
      </w:pPr>
    </w:p>
    <w:p w:rsidR="00971AC3" w:rsidRPr="00971AC3" w:rsidRDefault="00971AC3" w:rsidP="00971AC3">
      <w:pPr>
        <w:keepNext/>
        <w:keepLines/>
        <w:spacing w:before="340" w:after="330" w:line="578" w:lineRule="auto"/>
        <w:jc w:val="center"/>
        <w:outlineLvl w:val="0"/>
        <w:rPr>
          <w:rFonts w:ascii="Times New Roman" w:eastAsia="宋体" w:hAnsi="Times New Roman" w:cs="Times New Roman"/>
          <w:b/>
          <w:bCs/>
          <w:kern w:val="44"/>
          <w:sz w:val="44"/>
          <w:szCs w:val="44"/>
        </w:rPr>
      </w:pPr>
    </w:p>
    <w:p w:rsidR="00971AC3" w:rsidRPr="00971AC3" w:rsidRDefault="00971AC3" w:rsidP="00971AC3">
      <w:pPr>
        <w:keepNext/>
        <w:keepLines/>
        <w:spacing w:before="340" w:after="330" w:line="578" w:lineRule="auto"/>
        <w:jc w:val="center"/>
        <w:outlineLvl w:val="0"/>
        <w:rPr>
          <w:rFonts w:ascii="Times New Roman" w:eastAsia="宋体" w:hAnsi="Times New Roman" w:cs="Times New Roman"/>
          <w:b/>
          <w:bCs/>
          <w:kern w:val="44"/>
          <w:sz w:val="36"/>
          <w:szCs w:val="36"/>
        </w:rPr>
      </w:pPr>
      <w:bookmarkStart w:id="0" w:name="_Toc494575042"/>
      <w:bookmarkStart w:id="1" w:name="_Toc472684120"/>
      <w:bookmarkStart w:id="2" w:name="_Toc458670659"/>
      <w:bookmarkStart w:id="3" w:name="_Toc113139987"/>
      <w:bookmarkStart w:id="4" w:name="_Toc114026194"/>
      <w:r w:rsidRPr="00971AC3">
        <w:rPr>
          <w:rFonts w:ascii="Times New Roman" w:eastAsia="宋体" w:hAnsi="Times New Roman" w:cs="Times New Roman"/>
          <w:b/>
          <w:bCs/>
          <w:kern w:val="44"/>
          <w:sz w:val="36"/>
          <w:szCs w:val="36"/>
        </w:rPr>
        <w:t>《</w:t>
      </w:r>
      <w:r w:rsidRPr="00971AC3">
        <w:rPr>
          <w:rFonts w:ascii="Times New Roman" w:eastAsia="宋体" w:hAnsi="Times New Roman" w:cs="Times New Roman" w:hint="eastAsia"/>
          <w:b/>
          <w:bCs/>
          <w:kern w:val="44"/>
          <w:sz w:val="36"/>
          <w:szCs w:val="36"/>
        </w:rPr>
        <w:t>空气耦合超声换能器发射特性测试</w:t>
      </w:r>
      <w:r w:rsidR="002B0C50">
        <w:rPr>
          <w:rFonts w:ascii="Times New Roman" w:eastAsia="宋体" w:hAnsi="Times New Roman" w:cs="Times New Roman" w:hint="eastAsia"/>
          <w:b/>
          <w:bCs/>
          <w:kern w:val="44"/>
          <w:sz w:val="36"/>
          <w:szCs w:val="36"/>
        </w:rPr>
        <w:t>技术</w:t>
      </w:r>
      <w:r w:rsidRPr="00971AC3">
        <w:rPr>
          <w:rFonts w:ascii="Times New Roman" w:eastAsia="宋体" w:hAnsi="Times New Roman" w:cs="Times New Roman" w:hint="eastAsia"/>
          <w:b/>
          <w:bCs/>
          <w:kern w:val="44"/>
          <w:sz w:val="36"/>
          <w:szCs w:val="36"/>
        </w:rPr>
        <w:t>规范（激光层析法）</w:t>
      </w:r>
      <w:r w:rsidRPr="00971AC3">
        <w:rPr>
          <w:rFonts w:ascii="Times New Roman" w:eastAsia="宋体" w:hAnsi="Times New Roman" w:cs="Times New Roman"/>
          <w:b/>
          <w:bCs/>
          <w:kern w:val="44"/>
          <w:sz w:val="36"/>
          <w:szCs w:val="36"/>
        </w:rPr>
        <w:t>》</w:t>
      </w:r>
      <w:bookmarkStart w:id="5" w:name="_Toc494575043"/>
      <w:bookmarkEnd w:id="0"/>
    </w:p>
    <w:p w:rsidR="00971AC3" w:rsidRPr="00971AC3" w:rsidRDefault="00971AC3" w:rsidP="00971AC3">
      <w:pPr>
        <w:keepNext/>
        <w:keepLines/>
        <w:spacing w:before="340" w:after="330" w:line="578" w:lineRule="auto"/>
        <w:jc w:val="center"/>
        <w:outlineLvl w:val="0"/>
        <w:rPr>
          <w:rFonts w:ascii="Times New Roman" w:eastAsia="宋体" w:hAnsi="Times New Roman" w:cs="Times New Roman"/>
          <w:b/>
          <w:bCs/>
          <w:kern w:val="44"/>
          <w:sz w:val="36"/>
          <w:szCs w:val="36"/>
        </w:rPr>
      </w:pPr>
      <w:r w:rsidRPr="00971AC3">
        <w:rPr>
          <w:rFonts w:ascii="Times New Roman" w:eastAsia="宋体" w:hAnsi="Times New Roman" w:cs="Times New Roman" w:hint="eastAsia"/>
          <w:b/>
          <w:bCs/>
          <w:kern w:val="44"/>
          <w:sz w:val="36"/>
          <w:szCs w:val="36"/>
        </w:rPr>
        <w:t>测量不确定度评定报告</w:t>
      </w:r>
      <w:bookmarkEnd w:id="1"/>
      <w:bookmarkEnd w:id="2"/>
      <w:bookmarkEnd w:id="3"/>
      <w:bookmarkEnd w:id="4"/>
      <w:bookmarkEnd w:id="5"/>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Pr="00971AC3" w:rsidRDefault="00971AC3" w:rsidP="00971AC3">
      <w:pPr>
        <w:rPr>
          <w:rFonts w:ascii="Times New Roman" w:eastAsia="宋体" w:hAnsi="Times New Roman" w:cs="Times New Roman"/>
          <w:szCs w:val="24"/>
        </w:rPr>
      </w:pPr>
    </w:p>
    <w:p w:rsidR="00971AC3" w:rsidRDefault="00971AC3" w:rsidP="00971AC3">
      <w:pPr>
        <w:rPr>
          <w:rFonts w:ascii="Times New Roman" w:eastAsia="宋体" w:hAnsi="Times New Roman" w:cs="Times New Roman"/>
          <w:szCs w:val="24"/>
        </w:rPr>
      </w:pPr>
    </w:p>
    <w:p w:rsidR="002B0C50" w:rsidRDefault="002B0C50" w:rsidP="00971AC3">
      <w:pPr>
        <w:rPr>
          <w:rFonts w:ascii="Times New Roman" w:eastAsia="宋体" w:hAnsi="Times New Roman" w:cs="Times New Roman"/>
          <w:szCs w:val="24"/>
        </w:rPr>
      </w:pPr>
    </w:p>
    <w:p w:rsidR="002B0C50" w:rsidRDefault="002B0C50" w:rsidP="00971AC3">
      <w:pPr>
        <w:rPr>
          <w:rFonts w:ascii="Times New Roman" w:eastAsia="宋体" w:hAnsi="Times New Roman" w:cs="Times New Roman"/>
          <w:szCs w:val="24"/>
        </w:rPr>
      </w:pPr>
    </w:p>
    <w:p w:rsidR="002B0C50" w:rsidRPr="00971AC3" w:rsidRDefault="002B0C50" w:rsidP="00971AC3">
      <w:pPr>
        <w:rPr>
          <w:rFonts w:ascii="Times New Roman" w:eastAsia="宋体" w:hAnsi="Times New Roman" w:cs="Times New Roman" w:hint="eastAsia"/>
          <w:szCs w:val="24"/>
        </w:rPr>
      </w:pPr>
    </w:p>
    <w:p w:rsidR="00971AC3" w:rsidRPr="00971AC3" w:rsidRDefault="00971AC3" w:rsidP="00971AC3">
      <w:pPr>
        <w:tabs>
          <w:tab w:val="right" w:leader="dot" w:pos="8302"/>
        </w:tabs>
        <w:spacing w:line="360" w:lineRule="auto"/>
        <w:jc w:val="center"/>
        <w:rPr>
          <w:rFonts w:ascii="Times New Roman" w:eastAsia="宋体" w:hAnsi="Times New Roman" w:cs="Times New Roman"/>
          <w:b/>
          <w:sz w:val="24"/>
          <w:szCs w:val="24"/>
        </w:rPr>
      </w:pPr>
      <w:r w:rsidRPr="00971AC3">
        <w:rPr>
          <w:rFonts w:ascii="Times New Roman" w:eastAsia="宋体" w:hAnsi="Times New Roman" w:cs="Times New Roman"/>
          <w:b/>
          <w:sz w:val="24"/>
          <w:szCs w:val="24"/>
        </w:rPr>
        <w:t>《</w:t>
      </w:r>
      <w:r w:rsidRPr="00971AC3">
        <w:rPr>
          <w:rFonts w:ascii="Times New Roman" w:eastAsia="宋体" w:hAnsi="Times New Roman" w:cs="Times New Roman" w:hint="eastAsia"/>
          <w:b/>
          <w:sz w:val="24"/>
          <w:szCs w:val="24"/>
        </w:rPr>
        <w:t>空气耦合超声换能器发射特性测试</w:t>
      </w:r>
      <w:r w:rsidR="002B0C50">
        <w:rPr>
          <w:rFonts w:ascii="Times New Roman" w:eastAsia="宋体" w:hAnsi="Times New Roman" w:cs="Times New Roman" w:hint="eastAsia"/>
          <w:b/>
          <w:sz w:val="24"/>
          <w:szCs w:val="24"/>
        </w:rPr>
        <w:t>技术</w:t>
      </w:r>
      <w:r w:rsidRPr="00971AC3">
        <w:rPr>
          <w:rFonts w:ascii="Times New Roman" w:eastAsia="宋体" w:hAnsi="Times New Roman" w:cs="Times New Roman" w:hint="eastAsia"/>
          <w:b/>
          <w:sz w:val="24"/>
          <w:szCs w:val="24"/>
        </w:rPr>
        <w:t>规范</w:t>
      </w:r>
      <w:r>
        <w:rPr>
          <w:rFonts w:ascii="Times New Roman" w:eastAsia="宋体" w:hAnsi="Times New Roman" w:cs="Times New Roman" w:hint="eastAsia"/>
          <w:b/>
          <w:sz w:val="24"/>
          <w:szCs w:val="24"/>
        </w:rPr>
        <w:t>（激光层析法）</w:t>
      </w:r>
      <w:r w:rsidRPr="00971AC3">
        <w:rPr>
          <w:rFonts w:ascii="Times New Roman" w:eastAsia="宋体" w:hAnsi="Times New Roman" w:cs="Times New Roman"/>
          <w:b/>
          <w:sz w:val="24"/>
          <w:szCs w:val="24"/>
        </w:rPr>
        <w:t>》编制工作组</w:t>
      </w:r>
    </w:p>
    <w:p w:rsidR="00971AC3" w:rsidRPr="00971AC3" w:rsidRDefault="00971AC3" w:rsidP="00971AC3">
      <w:pPr>
        <w:tabs>
          <w:tab w:val="right" w:leader="dot" w:pos="8302"/>
        </w:tabs>
        <w:spacing w:line="360" w:lineRule="auto"/>
        <w:jc w:val="center"/>
        <w:rPr>
          <w:rFonts w:ascii="Times New Roman" w:eastAsia="宋体" w:hAnsi="Times New Roman" w:cs="Times New Roman"/>
          <w:b/>
          <w:sz w:val="24"/>
          <w:szCs w:val="24"/>
        </w:rPr>
      </w:pPr>
      <w:r w:rsidRPr="00971AC3">
        <w:rPr>
          <w:rFonts w:ascii="Times New Roman" w:eastAsia="宋体" w:hAnsi="Times New Roman" w:cs="Times New Roman" w:hint="eastAsia"/>
          <w:b/>
          <w:sz w:val="24"/>
          <w:szCs w:val="24"/>
        </w:rPr>
        <w:t>20</w:t>
      </w:r>
      <w:r w:rsidRPr="00971AC3">
        <w:rPr>
          <w:rFonts w:ascii="Times New Roman" w:eastAsia="宋体" w:hAnsi="Times New Roman" w:cs="Times New Roman"/>
          <w:b/>
          <w:sz w:val="24"/>
          <w:szCs w:val="24"/>
        </w:rPr>
        <w:t>26</w:t>
      </w:r>
      <w:r w:rsidRPr="00971AC3">
        <w:rPr>
          <w:rFonts w:ascii="Times New Roman" w:eastAsia="宋体" w:hAnsi="Times New Roman" w:cs="Times New Roman" w:hint="eastAsia"/>
          <w:b/>
          <w:sz w:val="24"/>
          <w:szCs w:val="24"/>
        </w:rPr>
        <w:t>.</w:t>
      </w:r>
      <w:r w:rsidRPr="00971AC3">
        <w:rPr>
          <w:rFonts w:ascii="Times New Roman" w:eastAsia="宋体" w:hAnsi="Times New Roman" w:cs="Times New Roman"/>
          <w:b/>
          <w:sz w:val="24"/>
          <w:szCs w:val="24"/>
        </w:rPr>
        <w:t>7</w:t>
      </w:r>
      <w:r w:rsidRPr="00971AC3">
        <w:rPr>
          <w:rFonts w:ascii="Times New Roman" w:eastAsia="宋体" w:hAnsi="Times New Roman" w:cs="Times New Roman" w:hint="eastAsia"/>
          <w:b/>
          <w:sz w:val="24"/>
          <w:szCs w:val="24"/>
        </w:rPr>
        <w:t>.</w:t>
      </w:r>
      <w:r w:rsidRPr="00971AC3">
        <w:rPr>
          <w:rFonts w:ascii="Times New Roman" w:eastAsia="宋体" w:hAnsi="Times New Roman" w:cs="Times New Roman"/>
          <w:b/>
          <w:sz w:val="24"/>
          <w:szCs w:val="24"/>
        </w:rPr>
        <w:t>9</w:t>
      </w:r>
    </w:p>
    <w:p w:rsidR="00971AC3" w:rsidRPr="00971AC3" w:rsidRDefault="00971AC3" w:rsidP="00971AC3">
      <w:pPr>
        <w:tabs>
          <w:tab w:val="right" w:leader="dot" w:pos="8302"/>
        </w:tabs>
        <w:spacing w:line="360" w:lineRule="auto"/>
        <w:jc w:val="center"/>
        <w:rPr>
          <w:rFonts w:ascii="Times New Roman" w:eastAsia="宋体" w:hAnsi="Times New Roman" w:cs="Times New Roman"/>
          <w:b/>
          <w:sz w:val="24"/>
          <w:szCs w:val="24"/>
        </w:rPr>
        <w:sectPr w:rsidR="00971AC3" w:rsidRPr="00971AC3">
          <w:footerReference w:type="default" r:id="rId7"/>
          <w:footerReference w:type="first" r:id="rId8"/>
          <w:pgSz w:w="11906" w:h="16838"/>
          <w:pgMar w:top="1440" w:right="1800" w:bottom="1440" w:left="1800" w:header="851" w:footer="992" w:gutter="0"/>
          <w:cols w:space="425"/>
          <w:docGrid w:type="lines" w:linePitch="312"/>
        </w:sectPr>
      </w:pPr>
    </w:p>
    <w:p w:rsidR="00971AC3" w:rsidRPr="00971AC3" w:rsidRDefault="00971AC3" w:rsidP="00971AC3">
      <w:pPr>
        <w:spacing w:line="400" w:lineRule="exact"/>
        <w:ind w:firstLineChars="200" w:firstLine="480"/>
        <w:rPr>
          <w:rFonts w:ascii="Times New Roman" w:eastAsia="宋体" w:hAnsi="Times New Roman" w:cs="Times New Roman"/>
          <w:sz w:val="24"/>
          <w:szCs w:val="20"/>
        </w:rPr>
      </w:pPr>
      <w:r w:rsidRPr="00971AC3">
        <w:rPr>
          <w:rFonts w:ascii="Times New Roman" w:eastAsia="宋体" w:hAnsi="Times New Roman" w:cs="Times New Roman" w:hint="eastAsia"/>
          <w:sz w:val="24"/>
          <w:szCs w:val="20"/>
        </w:rPr>
        <w:lastRenderedPageBreak/>
        <w:t>下面说明激光层析法测量圆形平面空气耦合超声换能器辐射声压级以及声束直径的不确定度评定示例。</w:t>
      </w:r>
    </w:p>
    <w:p w:rsidR="00971AC3" w:rsidRPr="00971AC3" w:rsidRDefault="00971AC3" w:rsidP="00971AC3">
      <w:pPr>
        <w:keepNext/>
        <w:keepLines/>
        <w:spacing w:line="360" w:lineRule="auto"/>
        <w:outlineLvl w:val="2"/>
        <w:rPr>
          <w:rFonts w:ascii="Times New Roman" w:eastAsia="宋体" w:hAnsi="Times New Roman" w:cs="Times New Roman"/>
          <w:b/>
          <w:bCs/>
          <w:sz w:val="24"/>
          <w:szCs w:val="24"/>
        </w:rPr>
      </w:pPr>
      <w:bookmarkStart w:id="6" w:name="OLE_LINK4"/>
      <w:bookmarkStart w:id="7" w:name="OLE_LINK5"/>
      <w:r w:rsidRPr="00971AC3">
        <w:rPr>
          <w:rFonts w:ascii="Times New Roman" w:eastAsia="宋体" w:hAnsi="Times New Roman" w:cs="Times New Roman"/>
          <w:b/>
          <w:bCs/>
          <w:sz w:val="24"/>
          <w:szCs w:val="24"/>
        </w:rPr>
        <w:t xml:space="preserve">1  </w:t>
      </w:r>
      <w:r w:rsidRPr="00971AC3">
        <w:rPr>
          <w:rFonts w:ascii="Times New Roman" w:eastAsia="宋体" w:hAnsi="宋体" w:cs="Times New Roman" w:hint="eastAsia"/>
          <w:b/>
          <w:bCs/>
          <w:sz w:val="24"/>
          <w:szCs w:val="24"/>
        </w:rPr>
        <w:t>辐射声压级的测量不确定度评定</w:t>
      </w:r>
    </w:p>
    <w:p w:rsidR="00971AC3" w:rsidRPr="00971AC3" w:rsidRDefault="00971AC3" w:rsidP="00971AC3">
      <w:pPr>
        <w:spacing w:line="400" w:lineRule="exact"/>
        <w:rPr>
          <w:rFonts w:ascii="Times New Roman" w:eastAsia="宋体" w:hAnsi="Times New Roman" w:cs="Times New Roman"/>
          <w:sz w:val="24"/>
          <w:szCs w:val="24"/>
        </w:rPr>
      </w:pPr>
      <w:r w:rsidRPr="00971AC3">
        <w:rPr>
          <w:rFonts w:ascii="Times New Roman" w:eastAsia="宋体" w:hAnsi="Times New Roman" w:cs="Times New Roman"/>
          <w:sz w:val="24"/>
          <w:szCs w:val="24"/>
        </w:rPr>
        <w:t xml:space="preserve">1.1 </w:t>
      </w:r>
      <w:r w:rsidRPr="00971AC3">
        <w:rPr>
          <w:rFonts w:ascii="Times New Roman" w:eastAsia="宋体" w:hAnsi="Times New Roman" w:cs="Times New Roman" w:hint="eastAsia"/>
          <w:sz w:val="24"/>
          <w:szCs w:val="24"/>
        </w:rPr>
        <w:t>测量不确定度评定模型</w: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激光层析法测量辐射声压的计算表达式为：</w:t>
      </w:r>
    </w:p>
    <w:p w:rsidR="00971AC3" w:rsidRPr="00971AC3" w:rsidRDefault="00971AC3" w:rsidP="00971AC3">
      <w:pPr>
        <w:ind w:left="482"/>
        <w:jc w:val="right"/>
        <w:rPr>
          <w:rFonts w:ascii="Times New Roman" w:eastAsia="宋体" w:hAnsi="Times New Roman" w:cs="Times New Roman"/>
          <w:sz w:val="24"/>
          <w:szCs w:val="20"/>
        </w:rPr>
      </w:pPr>
      <w:r w:rsidRPr="00971AC3">
        <w:rPr>
          <w:rFonts w:ascii="Times New Roman" w:eastAsia="宋体" w:hAnsi="Times New Roman" w:cs="Times New Roman"/>
          <w:noProof/>
          <w:position w:val="-30"/>
          <w:szCs w:val="20"/>
        </w:rPr>
        <w:drawing>
          <wp:inline distT="0" distB="0" distL="0" distR="0" wp14:anchorId="63261F85" wp14:editId="48942634">
            <wp:extent cx="1536700" cy="44450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6700" cy="444500"/>
                    </a:xfrm>
                    <a:prstGeom prst="rect">
                      <a:avLst/>
                    </a:prstGeom>
                    <a:noFill/>
                    <a:ln>
                      <a:noFill/>
                    </a:ln>
                  </pic:spPr>
                </pic:pic>
              </a:graphicData>
            </a:graphic>
          </wp:inline>
        </w:drawing>
      </w:r>
      <w:r w:rsidRPr="00971AC3">
        <w:rPr>
          <w:rFonts w:ascii="Times New Roman" w:eastAsia="宋体" w:hAnsi="Times New Roman" w:cs="Times New Roman"/>
          <w:szCs w:val="20"/>
        </w:rPr>
        <w:t xml:space="preserve">                        </w:t>
      </w:r>
      <w:r w:rsidRPr="00971AC3">
        <w:rPr>
          <w:rFonts w:ascii="Times New Roman" w:eastAsia="宋体" w:hAnsi="Times New Roman" w:cs="Times New Roman" w:hint="eastAsia"/>
          <w:kern w:val="0"/>
          <w:sz w:val="24"/>
          <w:szCs w:val="24"/>
        </w:rPr>
        <w:t>（</w:t>
      </w:r>
      <w:r w:rsidRPr="00971AC3">
        <w:rPr>
          <w:rFonts w:ascii="Times New Roman" w:eastAsia="宋体" w:hAnsi="Times New Roman" w:cs="Times New Roman"/>
          <w:kern w:val="0"/>
          <w:sz w:val="24"/>
          <w:szCs w:val="24"/>
        </w:rPr>
        <w:t>1</w:t>
      </w:r>
      <w:r w:rsidRPr="00971AC3">
        <w:rPr>
          <w:rFonts w:ascii="Times New Roman" w:eastAsia="宋体" w:hAnsi="Times New Roman" w:cs="Times New Roman" w:hint="eastAsia"/>
          <w:kern w:val="0"/>
          <w:sz w:val="24"/>
          <w:szCs w:val="24"/>
        </w:rPr>
        <w:t>）</w:t>
      </w:r>
    </w:p>
    <w:p w:rsidR="00971AC3" w:rsidRPr="00971AC3" w:rsidRDefault="00971AC3" w:rsidP="00971AC3">
      <w:pPr>
        <w:tabs>
          <w:tab w:val="left" w:pos="7200"/>
        </w:tabs>
        <w:spacing w:line="400" w:lineRule="exact"/>
        <w:ind w:firstLineChars="200" w:firstLine="480"/>
        <w:rPr>
          <w:rFonts w:ascii="Times New Roman" w:eastAsia="宋体" w:hAnsi="Times New Roman" w:cs="Times New Roman"/>
          <w:sz w:val="24"/>
          <w:szCs w:val="20"/>
        </w:rPr>
      </w:pPr>
      <w:r w:rsidRPr="00971AC3">
        <w:rPr>
          <w:rFonts w:ascii="Times New Roman" w:eastAsia="宋体" w:hAnsi="Times New Roman" w:cs="Times New Roman" w:hint="eastAsia"/>
          <w:sz w:val="24"/>
          <w:szCs w:val="20"/>
        </w:rPr>
        <w:t>式中：</w:t>
      </w:r>
    </w:p>
    <w:p w:rsidR="00971AC3" w:rsidRPr="00971AC3" w:rsidRDefault="00971AC3" w:rsidP="00971AC3">
      <w:pPr>
        <w:tabs>
          <w:tab w:val="left" w:pos="7200"/>
        </w:tabs>
        <w:spacing w:line="400" w:lineRule="exact"/>
        <w:ind w:firstLineChars="300" w:firstLine="630"/>
        <w:rPr>
          <w:rFonts w:ascii="Times New Roman" w:eastAsia="宋体" w:hAnsi="Times New Roman" w:cs="Times New Roman"/>
          <w:sz w:val="24"/>
          <w:szCs w:val="20"/>
        </w:rPr>
      </w:pPr>
      <w:r w:rsidRPr="00971AC3">
        <w:rPr>
          <w:rFonts w:ascii="Times New Roman" w:eastAsia="宋体" w:hAnsi="Times New Roman" w:cs="Times New Roman"/>
          <w:position w:val="-10"/>
          <w:szCs w:val="20"/>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pt" o:ole="">
            <v:imagedata r:id="rId10" o:title=""/>
          </v:shape>
          <o:OLEObject Type="Embed" ProgID="Equation.DSMT4" ShapeID="_x0000_i1025" DrawAspect="Content" ObjectID="_1846218115" r:id="rId11"/>
        </w:object>
      </w:r>
      <w:r w:rsidRPr="00971AC3">
        <w:rPr>
          <w:rFonts w:ascii="Times New Roman" w:eastAsia="宋体" w:hAnsi="Times New Roman" w:cs="Times New Roman"/>
          <w:sz w:val="24"/>
          <w:szCs w:val="20"/>
        </w:rPr>
        <w:t>——</w:t>
      </w:r>
      <w:r w:rsidRPr="00971AC3">
        <w:rPr>
          <w:rFonts w:ascii="Times New Roman" w:eastAsia="宋体" w:hAnsi="Times New Roman" w:cs="Times New Roman" w:hint="eastAsia"/>
          <w:sz w:val="24"/>
          <w:szCs w:val="20"/>
        </w:rPr>
        <w:t>空气介质的</w:t>
      </w:r>
      <w:r w:rsidRPr="00971AC3">
        <w:rPr>
          <w:rFonts w:ascii="Times New Roman" w:eastAsia="宋体" w:hAnsi="Times New Roman" w:cs="Times New Roman"/>
          <w:sz w:val="24"/>
          <w:szCs w:val="20"/>
        </w:rPr>
        <w:t>比热容比；</w:t>
      </w:r>
    </w:p>
    <w:p w:rsidR="00971AC3" w:rsidRPr="00971AC3" w:rsidRDefault="00971AC3" w:rsidP="00971AC3">
      <w:pPr>
        <w:tabs>
          <w:tab w:val="left" w:pos="7200"/>
        </w:tabs>
        <w:spacing w:line="400" w:lineRule="exact"/>
        <w:ind w:firstLineChars="300" w:firstLine="630"/>
        <w:rPr>
          <w:rFonts w:ascii="Times New Roman" w:eastAsia="宋体" w:hAnsi="Times New Roman" w:cs="Times New Roman"/>
          <w:sz w:val="24"/>
          <w:szCs w:val="20"/>
        </w:rPr>
      </w:pPr>
      <w:r w:rsidRPr="00971AC3">
        <w:rPr>
          <w:rFonts w:ascii="Times New Roman" w:eastAsia="宋体" w:hAnsi="Times New Roman" w:cs="Times New Roman"/>
          <w:position w:val="-12"/>
          <w:szCs w:val="20"/>
        </w:rPr>
        <w:object w:dxaOrig="260" w:dyaOrig="360">
          <v:shape id="_x0000_i1026" type="#_x0000_t75" style="width:13pt;height:18.5pt" o:ole="">
            <v:imagedata r:id="rId12" o:title=""/>
          </v:shape>
          <o:OLEObject Type="Embed" ProgID="Equation.DSMT4" ShapeID="_x0000_i1026" DrawAspect="Content" ObjectID="_1846218116" r:id="rId13"/>
        </w:object>
      </w:r>
      <w:r w:rsidRPr="00971AC3">
        <w:rPr>
          <w:rFonts w:ascii="Times New Roman" w:eastAsia="宋体" w:hAnsi="Times New Roman" w:cs="Times New Roman"/>
          <w:sz w:val="24"/>
          <w:szCs w:val="20"/>
        </w:rPr>
        <w:t>——</w:t>
      </w:r>
      <w:r w:rsidRPr="00971AC3">
        <w:rPr>
          <w:rFonts w:ascii="Times New Roman" w:eastAsia="宋体" w:hAnsi="Times New Roman" w:cs="Times New Roman"/>
          <w:sz w:val="24"/>
          <w:szCs w:val="20"/>
        </w:rPr>
        <w:t>标准大气</w:t>
      </w:r>
      <w:r w:rsidRPr="00971AC3">
        <w:rPr>
          <w:rFonts w:ascii="Times New Roman" w:eastAsia="宋体" w:hAnsi="Times New Roman" w:cs="Times New Roman" w:hint="eastAsia"/>
          <w:sz w:val="24"/>
          <w:szCs w:val="20"/>
        </w:rPr>
        <w:t>静</w:t>
      </w:r>
      <w:r w:rsidRPr="00971AC3">
        <w:rPr>
          <w:rFonts w:ascii="Times New Roman" w:eastAsia="宋体" w:hAnsi="Times New Roman" w:cs="Times New Roman"/>
          <w:sz w:val="24"/>
          <w:szCs w:val="20"/>
        </w:rPr>
        <w:t>压，</w:t>
      </w:r>
      <w:r w:rsidRPr="00971AC3">
        <w:rPr>
          <w:rFonts w:ascii="Times New Roman" w:eastAsia="宋体" w:hAnsi="Times New Roman" w:cs="Times New Roman"/>
          <w:sz w:val="24"/>
          <w:szCs w:val="20"/>
        </w:rPr>
        <w:t>Pa</w:t>
      </w:r>
      <w:r w:rsidRPr="00971AC3">
        <w:rPr>
          <w:rFonts w:ascii="Times New Roman" w:eastAsia="宋体" w:hAnsi="Times New Roman" w:cs="Times New Roman"/>
          <w:sz w:val="24"/>
          <w:szCs w:val="20"/>
        </w:rPr>
        <w:t>；</w:t>
      </w:r>
    </w:p>
    <w:p w:rsidR="00971AC3" w:rsidRPr="00971AC3" w:rsidRDefault="00971AC3" w:rsidP="00971AC3">
      <w:pPr>
        <w:tabs>
          <w:tab w:val="left" w:pos="7200"/>
        </w:tabs>
        <w:spacing w:line="400" w:lineRule="exact"/>
        <w:ind w:firstLineChars="300" w:firstLine="630"/>
        <w:rPr>
          <w:rFonts w:ascii="Times New Roman" w:eastAsia="宋体" w:hAnsi="Times New Roman" w:cs="Times New Roman"/>
          <w:sz w:val="24"/>
          <w:szCs w:val="20"/>
        </w:rPr>
      </w:pPr>
      <w:r w:rsidRPr="00971AC3">
        <w:rPr>
          <w:rFonts w:ascii="Times New Roman" w:eastAsia="宋体" w:hAnsi="Times New Roman" w:cs="Times New Roman"/>
          <w:position w:val="-12"/>
          <w:szCs w:val="20"/>
        </w:rPr>
        <w:object w:dxaOrig="260" w:dyaOrig="360">
          <v:shape id="_x0000_i1027" type="#_x0000_t75" style="width:13pt;height:18.5pt" o:ole="">
            <v:imagedata r:id="rId14" o:title=""/>
          </v:shape>
          <o:OLEObject Type="Embed" ProgID="Equation.DSMT4" ShapeID="_x0000_i1027" DrawAspect="Content" ObjectID="_1846218117" r:id="rId15"/>
        </w:object>
      </w:r>
      <w:r w:rsidRPr="00971AC3">
        <w:rPr>
          <w:rFonts w:ascii="Times New Roman" w:eastAsia="宋体" w:hAnsi="Times New Roman" w:cs="Times New Roman"/>
          <w:sz w:val="24"/>
          <w:szCs w:val="20"/>
        </w:rPr>
        <w:t>——</w:t>
      </w:r>
      <w:r w:rsidRPr="00971AC3">
        <w:rPr>
          <w:rFonts w:ascii="Times New Roman" w:eastAsia="宋体" w:hAnsi="Times New Roman" w:cs="Times New Roman"/>
          <w:sz w:val="24"/>
          <w:szCs w:val="20"/>
        </w:rPr>
        <w:t>标准大气压条件下的空气折射率；</w:t>
      </w:r>
    </w:p>
    <w:p w:rsidR="00971AC3" w:rsidRPr="00971AC3" w:rsidRDefault="00971AC3" w:rsidP="00971AC3">
      <w:pPr>
        <w:tabs>
          <w:tab w:val="left" w:pos="7200"/>
        </w:tabs>
        <w:spacing w:line="400" w:lineRule="exact"/>
        <w:ind w:firstLineChars="300" w:firstLine="630"/>
        <w:rPr>
          <w:rFonts w:ascii="Times New Roman" w:eastAsia="宋体" w:hAnsi="Times New Roman" w:cs="Times New Roman"/>
          <w:sz w:val="24"/>
          <w:szCs w:val="20"/>
        </w:rPr>
      </w:pPr>
      <w:r w:rsidRPr="00971AC3">
        <w:rPr>
          <w:rFonts w:ascii="Times New Roman" w:eastAsia="宋体" w:hAnsi="Times New Roman" w:cs="Times New Roman"/>
          <w:position w:val="-10"/>
          <w:szCs w:val="20"/>
        </w:rPr>
        <w:object w:dxaOrig="520" w:dyaOrig="320">
          <v:shape id="_x0000_i1028" type="#_x0000_t75" style="width:26pt;height:16pt" o:ole="">
            <v:imagedata r:id="rId16" o:title=""/>
          </v:shape>
          <o:OLEObject Type="Embed" ProgID="Equation.DSMT4" ShapeID="_x0000_i1028" DrawAspect="Content" ObjectID="_1846218118" r:id="rId17"/>
        </w:object>
      </w:r>
      <w:r w:rsidRPr="00971AC3">
        <w:rPr>
          <w:rFonts w:ascii="Times New Roman" w:eastAsia="宋体" w:hAnsi="Times New Roman" w:cs="Times New Roman"/>
          <w:sz w:val="24"/>
          <w:szCs w:val="20"/>
        </w:rPr>
        <w:t>——</w:t>
      </w:r>
      <w:r w:rsidRPr="00971AC3">
        <w:rPr>
          <w:rFonts w:ascii="Times New Roman" w:eastAsia="宋体" w:hAnsi="Times New Roman" w:cs="Times New Roman"/>
          <w:sz w:val="24"/>
          <w:szCs w:val="20"/>
        </w:rPr>
        <w:t>激光测振仪输出的</w:t>
      </w:r>
      <w:r w:rsidRPr="00971AC3">
        <w:rPr>
          <w:rFonts w:ascii="Times New Roman" w:eastAsia="宋体" w:hAnsi="Times New Roman" w:cs="Times New Roman" w:hint="eastAsia"/>
          <w:sz w:val="24"/>
          <w:szCs w:val="20"/>
        </w:rPr>
        <w:t>频域</w:t>
      </w:r>
      <w:r w:rsidRPr="00971AC3">
        <w:rPr>
          <w:rFonts w:ascii="Times New Roman" w:eastAsia="宋体" w:hAnsi="Times New Roman" w:cs="Times New Roman"/>
          <w:sz w:val="24"/>
          <w:szCs w:val="20"/>
        </w:rPr>
        <w:t>等效</w:t>
      </w:r>
      <w:r w:rsidRPr="00971AC3">
        <w:rPr>
          <w:rFonts w:ascii="Times New Roman" w:eastAsia="宋体" w:hAnsi="Times New Roman" w:cs="Times New Roman" w:hint="eastAsia"/>
          <w:sz w:val="24"/>
          <w:szCs w:val="20"/>
        </w:rPr>
        <w:t>振动</w:t>
      </w:r>
      <w:r w:rsidRPr="00971AC3">
        <w:rPr>
          <w:rFonts w:ascii="Times New Roman" w:eastAsia="宋体" w:hAnsi="Times New Roman" w:cs="Times New Roman"/>
          <w:sz w:val="24"/>
          <w:szCs w:val="20"/>
        </w:rPr>
        <w:t>速度，</w:t>
      </w:r>
      <w:r w:rsidRPr="00971AC3">
        <w:rPr>
          <w:rFonts w:ascii="Times New Roman" w:eastAsia="宋体" w:hAnsi="Times New Roman" w:cs="Times New Roman"/>
          <w:sz w:val="24"/>
          <w:szCs w:val="20"/>
        </w:rPr>
        <w:t>mm/s;</w:t>
      </w:r>
    </w:p>
    <w:p w:rsidR="00971AC3" w:rsidRPr="00971AC3" w:rsidRDefault="00971AC3" w:rsidP="00971AC3">
      <w:pPr>
        <w:tabs>
          <w:tab w:val="left" w:pos="7200"/>
        </w:tabs>
        <w:spacing w:line="400" w:lineRule="exact"/>
        <w:ind w:firstLineChars="300" w:firstLine="630"/>
        <w:rPr>
          <w:rFonts w:ascii="Times New Roman" w:eastAsia="宋体" w:hAnsi="Times New Roman" w:cs="Times New Roman"/>
          <w:sz w:val="24"/>
          <w:szCs w:val="20"/>
        </w:rPr>
      </w:pPr>
      <w:r w:rsidRPr="00971AC3">
        <w:rPr>
          <w:rFonts w:ascii="Times New Roman" w:eastAsia="宋体" w:hAnsi="Times New Roman" w:cs="Times New Roman"/>
          <w:position w:val="-6"/>
          <w:szCs w:val="20"/>
        </w:rPr>
        <w:object w:dxaOrig="240" w:dyaOrig="220">
          <v:shape id="_x0000_i1029" type="#_x0000_t75" style="width:12pt;height:11pt" o:ole="">
            <v:imagedata r:id="rId18" o:title=""/>
          </v:shape>
          <o:OLEObject Type="Embed" ProgID="Equation.DSMT4" ShapeID="_x0000_i1029" DrawAspect="Content" ObjectID="_1846218119" r:id="rId19"/>
        </w:object>
      </w:r>
      <w:r w:rsidRPr="00971AC3">
        <w:rPr>
          <w:rFonts w:ascii="Times New Roman" w:eastAsia="宋体" w:hAnsi="Times New Roman" w:cs="Times New Roman"/>
          <w:sz w:val="24"/>
          <w:szCs w:val="20"/>
        </w:rPr>
        <w:t>——</w:t>
      </w:r>
      <w:r w:rsidRPr="00971AC3">
        <w:rPr>
          <w:rFonts w:ascii="Times New Roman" w:eastAsia="宋体" w:hAnsi="Times New Roman" w:cs="Times New Roman"/>
          <w:sz w:val="24"/>
          <w:szCs w:val="20"/>
        </w:rPr>
        <w:t>空气耦合超声换能器</w:t>
      </w:r>
      <w:r w:rsidRPr="00971AC3">
        <w:rPr>
          <w:rFonts w:ascii="Times New Roman" w:eastAsia="宋体" w:hAnsi="Times New Roman" w:cs="Times New Roman" w:hint="eastAsia"/>
          <w:sz w:val="24"/>
          <w:szCs w:val="20"/>
        </w:rPr>
        <w:t>超声激励信号的</w:t>
      </w:r>
      <w:r w:rsidRPr="00971AC3">
        <w:rPr>
          <w:rFonts w:ascii="Times New Roman" w:eastAsia="宋体" w:hAnsi="Times New Roman" w:cs="Times New Roman"/>
          <w:sz w:val="24"/>
          <w:szCs w:val="20"/>
        </w:rPr>
        <w:t>角频率，</w:t>
      </w:r>
      <w:r w:rsidRPr="00971AC3">
        <w:rPr>
          <w:rFonts w:ascii="Times New Roman" w:eastAsia="宋体" w:hAnsi="Times New Roman" w:cs="Times New Roman"/>
          <w:sz w:val="24"/>
          <w:szCs w:val="20"/>
        </w:rPr>
        <w:t>rad/s;</w:t>
      </w:r>
    </w:p>
    <w:p w:rsidR="00971AC3" w:rsidRPr="00971AC3" w:rsidRDefault="00971AC3" w:rsidP="00971AC3">
      <w:pPr>
        <w:tabs>
          <w:tab w:val="left" w:pos="7200"/>
        </w:tabs>
        <w:spacing w:line="440" w:lineRule="exact"/>
        <w:ind w:firstLineChars="300" w:firstLine="630"/>
        <w:rPr>
          <w:rFonts w:ascii="Times New Roman" w:eastAsia="宋体" w:hAnsi="Times New Roman" w:cs="Times New Roman"/>
          <w:i/>
          <w:sz w:val="24"/>
          <w:szCs w:val="24"/>
        </w:rPr>
      </w:pPr>
      <w:r w:rsidRPr="00971AC3">
        <w:rPr>
          <w:rFonts w:ascii="Times New Roman" w:eastAsia="宋体" w:hAnsi="Times New Roman" w:cs="Times New Roman"/>
          <w:position w:val="-14"/>
          <w:szCs w:val="20"/>
        </w:rPr>
        <w:object w:dxaOrig="360" w:dyaOrig="380">
          <v:shape id="_x0000_i1030" type="#_x0000_t75" style="width:18.5pt;height:19pt" o:ole="">
            <v:imagedata r:id="rId20" o:title=""/>
          </v:shape>
          <o:OLEObject Type="Embed" ProgID="Equation.DSMT4" ShapeID="_x0000_i1030" DrawAspect="Content" ObjectID="_1846218120" r:id="rId21"/>
        </w:object>
      </w:r>
      <w:r w:rsidRPr="00971AC3">
        <w:rPr>
          <w:rFonts w:ascii="Times New Roman" w:eastAsia="宋体" w:hAnsi="Times New Roman" w:cs="Times New Roman"/>
          <w:sz w:val="24"/>
          <w:szCs w:val="20"/>
        </w:rPr>
        <w:t>——</w:t>
      </w:r>
      <w:r w:rsidRPr="00971AC3">
        <w:rPr>
          <w:rFonts w:ascii="Times New Roman" w:eastAsia="宋体" w:hAnsi="Times New Roman" w:cs="Times New Roman" w:hint="eastAsia"/>
          <w:sz w:val="24"/>
          <w:szCs w:val="24"/>
        </w:rPr>
        <w:t>声场等效积分系数，由换能器面源分布、激光光路几何参数共同决定。</w:t>
      </w:r>
    </w:p>
    <w:p w:rsidR="00971AC3" w:rsidRPr="00971AC3" w:rsidRDefault="00971AC3" w:rsidP="00971AC3">
      <w:pPr>
        <w:spacing w:line="400" w:lineRule="exact"/>
        <w:ind w:firstLineChars="200" w:firstLine="480"/>
        <w:rPr>
          <w:rFonts w:ascii="Times New Roman" w:eastAsia="宋体" w:hAnsi="Times New Roman" w:cs="Times New Roman"/>
          <w:sz w:val="24"/>
          <w:szCs w:val="20"/>
        </w:rPr>
      </w:pPr>
      <w:r w:rsidRPr="00971AC3">
        <w:rPr>
          <w:rFonts w:ascii="Times New Roman" w:eastAsia="宋体" w:hAnsi="Times New Roman" w:cs="Times New Roman" w:hint="eastAsia"/>
          <w:sz w:val="24"/>
          <w:szCs w:val="20"/>
        </w:rPr>
        <w:t>各输入量互不相关，可得声压测量结果相对标准不确定度的计算公式：</w:t>
      </w:r>
    </w:p>
    <w:p w:rsidR="00971AC3" w:rsidRPr="00971AC3" w:rsidRDefault="00971AC3" w:rsidP="00971AC3">
      <w:pPr>
        <w:ind w:firstLineChars="200" w:firstLine="480"/>
        <w:jc w:val="right"/>
        <w:rPr>
          <w:rFonts w:ascii="Times New Roman" w:eastAsia="宋体" w:hAnsi="Times New Roman" w:cs="Times New Roman"/>
          <w:kern w:val="0"/>
          <w:sz w:val="24"/>
          <w:szCs w:val="24"/>
        </w:rPr>
      </w:pPr>
      <w:r w:rsidRPr="00971AC3">
        <w:rPr>
          <w:rFonts w:ascii="Times New Roman" w:eastAsia="等线" w:hAnsi="Times New Roman" w:cs="Times New Roman"/>
          <w:noProof/>
          <w:kern w:val="0"/>
          <w:position w:val="-30"/>
          <w:sz w:val="24"/>
        </w:rPr>
        <w:drawing>
          <wp:inline distT="0" distB="0" distL="0" distR="0" wp14:anchorId="768A8083" wp14:editId="3A7129CF">
            <wp:extent cx="3048000" cy="4254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0" cy="425450"/>
                    </a:xfrm>
                    <a:prstGeom prst="rect">
                      <a:avLst/>
                    </a:prstGeom>
                    <a:noFill/>
                    <a:ln>
                      <a:noFill/>
                    </a:ln>
                  </pic:spPr>
                </pic:pic>
              </a:graphicData>
            </a:graphic>
          </wp:inline>
        </w:drawing>
      </w:r>
      <w:r w:rsidRPr="00971AC3">
        <w:rPr>
          <w:rFonts w:ascii="Times New Roman" w:eastAsia="宋体" w:hAnsi="Times New Roman" w:cs="Times New Roman"/>
          <w:kern w:val="0"/>
          <w:sz w:val="24"/>
          <w:szCs w:val="24"/>
        </w:rPr>
        <w:t xml:space="preserve">            </w:t>
      </w:r>
      <w:r w:rsidRPr="00971AC3">
        <w:rPr>
          <w:rFonts w:ascii="Times New Roman" w:eastAsia="宋体" w:hAnsi="Times New Roman" w:cs="Times New Roman" w:hint="eastAsia"/>
          <w:kern w:val="0"/>
          <w:sz w:val="24"/>
          <w:szCs w:val="24"/>
        </w:rPr>
        <w:t>（</w:t>
      </w:r>
      <w:r w:rsidRPr="00971AC3">
        <w:rPr>
          <w:rFonts w:ascii="Times New Roman" w:eastAsia="宋体" w:hAnsi="Times New Roman" w:cs="Times New Roman"/>
          <w:kern w:val="0"/>
          <w:sz w:val="24"/>
          <w:szCs w:val="24"/>
        </w:rPr>
        <w:t>2</w:t>
      </w:r>
      <w:r w:rsidRPr="00971AC3">
        <w:rPr>
          <w:rFonts w:ascii="Times New Roman" w:eastAsia="宋体" w:hAnsi="Times New Roman" w:cs="Times New Roman" w:hint="eastAsia"/>
          <w:kern w:val="0"/>
          <w:sz w:val="24"/>
          <w:szCs w:val="24"/>
        </w:rPr>
        <w:t>）</w:t>
      </w:r>
    </w:p>
    <w:p w:rsidR="00971AC3" w:rsidRPr="00971AC3" w:rsidRDefault="00971AC3" w:rsidP="00971AC3">
      <w:pPr>
        <w:tabs>
          <w:tab w:val="left" w:pos="720"/>
        </w:tabs>
        <w:spacing w:line="400" w:lineRule="exact"/>
        <w:ind w:firstLineChars="200" w:firstLine="480"/>
        <w:rPr>
          <w:rFonts w:ascii="Times New Roman" w:eastAsia="宋体" w:hAnsi="Times New Roman" w:cs="Times New Roman"/>
          <w:sz w:val="24"/>
          <w:szCs w:val="20"/>
        </w:rPr>
      </w:pPr>
      <w:r w:rsidRPr="00971AC3">
        <w:rPr>
          <w:rFonts w:ascii="Times New Roman" w:eastAsia="宋体" w:hAnsi="Times New Roman" w:cs="Times New Roman" w:hint="eastAsia"/>
          <w:sz w:val="24"/>
          <w:szCs w:val="20"/>
        </w:rPr>
        <w:t>将相对不确定度分量转换成对数表示，等效积分系数</w:t>
      </w:r>
      <w:r w:rsidRPr="00971AC3">
        <w:rPr>
          <w:rFonts w:ascii="Times New Roman" w:eastAsia="宋体" w:hAnsi="Times New Roman" w:cs="Times New Roman"/>
          <w:position w:val="-14"/>
          <w:szCs w:val="20"/>
        </w:rPr>
        <w:object w:dxaOrig="360" w:dyaOrig="380">
          <v:shape id="_x0000_i1031" type="#_x0000_t75" style="width:18.5pt;height:19pt" o:ole="">
            <v:imagedata r:id="rId20" o:title=""/>
          </v:shape>
          <o:OLEObject Type="Embed" ProgID="Equation.DSMT4" ShapeID="_x0000_i1031" DrawAspect="Content" ObjectID="_1846218121" r:id="rId23"/>
        </w:object>
      </w:r>
      <w:r w:rsidRPr="00971AC3">
        <w:rPr>
          <w:rFonts w:ascii="Times New Roman" w:eastAsia="宋体" w:hAnsi="Times New Roman" w:cs="Times New Roman"/>
          <w:sz w:val="24"/>
          <w:szCs w:val="24"/>
        </w:rPr>
        <w:t>的不确定度</w:t>
      </w:r>
      <w:r w:rsidRPr="00971AC3">
        <w:rPr>
          <w:rFonts w:ascii="Times New Roman" w:eastAsia="宋体" w:hAnsi="Times New Roman" w:cs="Times New Roman" w:hint="eastAsia"/>
          <w:sz w:val="24"/>
          <w:szCs w:val="24"/>
        </w:rPr>
        <w:t>由</w:t>
      </w:r>
      <w:r w:rsidRPr="00971AC3">
        <w:rPr>
          <w:rFonts w:ascii="Times New Roman" w:eastAsia="宋体" w:hAnsi="Times New Roman" w:cs="Times New Roman" w:hint="eastAsia"/>
          <w:sz w:val="24"/>
          <w:szCs w:val="20"/>
        </w:rPr>
        <w:t>几何定位、光路扰动、数值计算共同决定，则声压级测量结果的不确定度计算公式可表示为：</w:t>
      </w:r>
    </w:p>
    <w:p w:rsidR="00971AC3" w:rsidRPr="00971AC3" w:rsidRDefault="00971AC3" w:rsidP="00971AC3">
      <w:pPr>
        <w:ind w:firstLineChars="200" w:firstLine="480"/>
        <w:jc w:val="right"/>
        <w:rPr>
          <w:rFonts w:ascii="Times New Roman" w:eastAsia="宋体" w:hAnsi="Times New Roman" w:cs="Times New Roman"/>
          <w:kern w:val="0"/>
          <w:sz w:val="24"/>
          <w:szCs w:val="24"/>
        </w:rPr>
      </w:pPr>
      <w:r w:rsidRPr="00971AC3">
        <w:rPr>
          <w:rFonts w:ascii="Times New Roman" w:eastAsia="等线" w:hAnsi="Times New Roman" w:cs="Times New Roman"/>
          <w:noProof/>
          <w:kern w:val="0"/>
          <w:position w:val="-16"/>
          <w:sz w:val="24"/>
        </w:rPr>
        <w:drawing>
          <wp:inline distT="0" distB="0" distL="0" distR="0" wp14:anchorId="225DCCBB" wp14:editId="0383F64F">
            <wp:extent cx="2603500" cy="2984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3500" cy="298450"/>
                    </a:xfrm>
                    <a:prstGeom prst="rect">
                      <a:avLst/>
                    </a:prstGeom>
                    <a:noFill/>
                    <a:ln>
                      <a:noFill/>
                    </a:ln>
                  </pic:spPr>
                </pic:pic>
              </a:graphicData>
            </a:graphic>
          </wp:inline>
        </w:drawing>
      </w:r>
      <w:r w:rsidRPr="00971AC3">
        <w:rPr>
          <w:rFonts w:ascii="Times New Roman" w:eastAsia="宋体" w:hAnsi="Times New Roman" w:cs="Times New Roman"/>
          <w:kern w:val="0"/>
          <w:sz w:val="24"/>
          <w:szCs w:val="24"/>
        </w:rPr>
        <w:t xml:space="preserve">           </w:t>
      </w:r>
      <w:r w:rsidRPr="00971AC3">
        <w:rPr>
          <w:rFonts w:ascii="Times New Roman" w:eastAsia="宋体" w:hAnsi="Times New Roman" w:cs="Times New Roman"/>
          <w:kern w:val="0"/>
          <w:sz w:val="24"/>
          <w:szCs w:val="24"/>
        </w:rPr>
        <w:tab/>
        <w:t xml:space="preserve">   </w:t>
      </w:r>
      <w:r w:rsidRPr="00971AC3">
        <w:rPr>
          <w:rFonts w:ascii="Times New Roman" w:eastAsia="宋体" w:hAnsi="Times New Roman" w:cs="Times New Roman" w:hint="eastAsia"/>
          <w:kern w:val="0"/>
          <w:sz w:val="24"/>
          <w:szCs w:val="24"/>
        </w:rPr>
        <w:t>（</w:t>
      </w:r>
      <w:r w:rsidRPr="00971AC3">
        <w:rPr>
          <w:rFonts w:ascii="Times New Roman" w:eastAsia="宋体" w:hAnsi="Times New Roman" w:cs="Times New Roman"/>
          <w:kern w:val="0"/>
          <w:sz w:val="24"/>
          <w:szCs w:val="24"/>
        </w:rPr>
        <w:t>3</w:t>
      </w:r>
      <w:r w:rsidRPr="00971AC3">
        <w:rPr>
          <w:rFonts w:ascii="Times New Roman" w:eastAsia="宋体" w:hAnsi="Times New Roman" w:cs="Times New Roman" w:hint="eastAsia"/>
          <w:kern w:val="0"/>
          <w:sz w:val="24"/>
          <w:szCs w:val="24"/>
        </w:rPr>
        <w:t>）</w:t>
      </w:r>
    </w:p>
    <w:p w:rsidR="00971AC3" w:rsidRPr="00971AC3" w:rsidRDefault="00971AC3" w:rsidP="00971AC3">
      <w:pPr>
        <w:spacing w:line="46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式中，</w:t>
      </w:r>
      <w:r w:rsidRPr="00971AC3">
        <w:rPr>
          <w:rFonts w:ascii="Times New Roman" w:eastAsia="宋体" w:hAnsi="Times New Roman" w:cs="Times New Roman"/>
          <w:noProof/>
          <w:position w:val="-12"/>
          <w:sz w:val="24"/>
          <w:szCs w:val="24"/>
        </w:rPr>
        <w:drawing>
          <wp:inline distT="0" distB="0" distL="0" distR="0" wp14:anchorId="788CD60A" wp14:editId="4DFC3751">
            <wp:extent cx="177800" cy="2413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800" cy="241300"/>
                    </a:xfrm>
                    <a:prstGeom prst="rect">
                      <a:avLst/>
                    </a:prstGeom>
                    <a:noFill/>
                    <a:ln>
                      <a:noFill/>
                    </a:ln>
                  </pic:spPr>
                </pic:pic>
              </a:graphicData>
            </a:graphic>
          </wp:inline>
        </w:drawing>
      </w:r>
      <w:r w:rsidRPr="00971AC3">
        <w:rPr>
          <w:rFonts w:ascii="Times New Roman" w:eastAsia="宋体" w:hAnsi="Times New Roman" w:cs="Times New Roman" w:hint="eastAsia"/>
          <w:sz w:val="24"/>
          <w:szCs w:val="24"/>
        </w:rPr>
        <w:t>为</w:t>
      </w:r>
      <w:r w:rsidRPr="00971AC3">
        <w:rPr>
          <w:rFonts w:ascii="Times New Roman" w:eastAsia="宋体" w:hAnsi="Times New Roman" w:cs="Times New Roman"/>
          <w:sz w:val="24"/>
          <w:szCs w:val="24"/>
        </w:rPr>
        <w:t>A</w:t>
      </w:r>
      <w:r w:rsidRPr="00971AC3">
        <w:rPr>
          <w:rFonts w:ascii="Times New Roman" w:eastAsia="宋体" w:hAnsi="Times New Roman" w:cs="Times New Roman" w:hint="eastAsia"/>
          <w:sz w:val="24"/>
          <w:szCs w:val="24"/>
        </w:rPr>
        <w:t>类不确定度，</w:t>
      </w:r>
      <w:r w:rsidRPr="00971AC3">
        <w:rPr>
          <w:rFonts w:ascii="Times New Roman" w:eastAsia="宋体" w:hAnsi="Times New Roman" w:cs="Times New Roman"/>
          <w:noProof/>
          <w:position w:val="-14"/>
          <w:sz w:val="24"/>
          <w:szCs w:val="24"/>
        </w:rPr>
        <w:drawing>
          <wp:inline distT="0" distB="0" distL="0" distR="0" wp14:anchorId="5FE2F7AA" wp14:editId="21441B69">
            <wp:extent cx="215900" cy="254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5900" cy="254000"/>
                    </a:xfrm>
                    <a:prstGeom prst="rect">
                      <a:avLst/>
                    </a:prstGeom>
                    <a:noFill/>
                    <a:ln>
                      <a:noFill/>
                    </a:ln>
                  </pic:spPr>
                </pic:pic>
              </a:graphicData>
            </a:graphic>
          </wp:inline>
        </w:drawing>
      </w:r>
      <w:r w:rsidRPr="00971AC3">
        <w:rPr>
          <w:rFonts w:ascii="Times New Roman" w:eastAsia="宋体" w:hAnsi="Times New Roman" w:cs="Times New Roman" w:hint="eastAsia"/>
          <w:sz w:val="24"/>
          <w:szCs w:val="24"/>
        </w:rPr>
        <w:t>为激光测振仪速度解调结果的准确度引入的标准不确定度分量，</w:t>
      </w:r>
      <w:r w:rsidRPr="00971AC3">
        <w:rPr>
          <w:rFonts w:ascii="Times New Roman" w:eastAsia="宋体" w:hAnsi="Times New Roman" w:cs="Times New Roman"/>
          <w:noProof/>
          <w:position w:val="-14"/>
          <w:sz w:val="24"/>
          <w:szCs w:val="24"/>
        </w:rPr>
        <w:drawing>
          <wp:inline distT="0" distB="0" distL="0" distR="0" wp14:anchorId="4CDC5F24" wp14:editId="3D3AB34E">
            <wp:extent cx="215900" cy="254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5900" cy="254000"/>
                    </a:xfrm>
                    <a:prstGeom prst="rect">
                      <a:avLst/>
                    </a:prstGeom>
                    <a:noFill/>
                    <a:ln>
                      <a:noFill/>
                    </a:ln>
                  </pic:spPr>
                </pic:pic>
              </a:graphicData>
            </a:graphic>
          </wp:inline>
        </w:drawing>
      </w:r>
      <w:r w:rsidRPr="00971AC3">
        <w:rPr>
          <w:rFonts w:ascii="Times New Roman" w:eastAsia="宋体" w:hAnsi="Times New Roman" w:cs="Times New Roman" w:hint="eastAsia"/>
          <w:sz w:val="24"/>
          <w:szCs w:val="24"/>
        </w:rPr>
        <w:t>为测量点位置坐标的定位偏差引入的标准不确定度分量，</w:t>
      </w:r>
      <w:r w:rsidRPr="00971AC3">
        <w:rPr>
          <w:rFonts w:ascii="Times New Roman" w:eastAsia="宋体" w:hAnsi="Times New Roman" w:cs="Times New Roman"/>
          <w:noProof/>
          <w:position w:val="-14"/>
          <w:sz w:val="24"/>
          <w:szCs w:val="24"/>
        </w:rPr>
        <w:drawing>
          <wp:inline distT="0" distB="0" distL="0" distR="0" wp14:anchorId="0FFD9F44" wp14:editId="0FD3A4B6">
            <wp:extent cx="419100" cy="254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100" cy="254000"/>
                    </a:xfrm>
                    <a:prstGeom prst="rect">
                      <a:avLst/>
                    </a:prstGeom>
                    <a:noFill/>
                    <a:ln>
                      <a:noFill/>
                    </a:ln>
                  </pic:spPr>
                </pic:pic>
              </a:graphicData>
            </a:graphic>
          </wp:inline>
        </w:drawing>
      </w:r>
      <w:r w:rsidRPr="00971AC3">
        <w:rPr>
          <w:rFonts w:ascii="Times New Roman" w:eastAsia="宋体" w:hAnsi="Times New Roman" w:cs="Times New Roman" w:hint="eastAsia"/>
          <w:sz w:val="24"/>
          <w:szCs w:val="24"/>
        </w:rPr>
        <w:t>为空气折射率、比热容比、大气压、角频率等参数的估计偏差引入的标准不确定度分量，</w:t>
      </w:r>
      <w:r w:rsidRPr="00971AC3">
        <w:rPr>
          <w:rFonts w:ascii="Times New Roman" w:eastAsia="宋体" w:hAnsi="Times New Roman" w:cs="Times New Roman"/>
          <w:noProof/>
          <w:position w:val="-14"/>
          <w:sz w:val="24"/>
          <w:szCs w:val="24"/>
        </w:rPr>
        <w:drawing>
          <wp:inline distT="0" distB="0" distL="0" distR="0" wp14:anchorId="456285A7" wp14:editId="6FAE1F99">
            <wp:extent cx="254000" cy="25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971AC3">
        <w:rPr>
          <w:rFonts w:ascii="Times New Roman" w:eastAsia="宋体" w:hAnsi="Times New Roman" w:cs="Times New Roman" w:hint="eastAsia"/>
          <w:sz w:val="24"/>
          <w:szCs w:val="24"/>
        </w:rPr>
        <w:t>为反射镜低频扰动引入的不确定度分量，</w:t>
      </w:r>
      <w:r w:rsidRPr="00971AC3">
        <w:rPr>
          <w:rFonts w:ascii="Times New Roman" w:eastAsia="宋体" w:hAnsi="Times New Roman" w:cs="Times New Roman"/>
          <w:noProof/>
          <w:position w:val="-14"/>
          <w:sz w:val="24"/>
          <w:szCs w:val="24"/>
        </w:rPr>
        <w:drawing>
          <wp:inline distT="0" distB="0" distL="0" distR="0" wp14:anchorId="05FF18D0" wp14:editId="26678A27">
            <wp:extent cx="317500" cy="2540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r w:rsidRPr="00971AC3">
        <w:rPr>
          <w:rFonts w:ascii="Times New Roman" w:eastAsia="宋体" w:hAnsi="Times New Roman" w:cs="Times New Roman" w:hint="eastAsia"/>
          <w:sz w:val="24"/>
          <w:szCs w:val="24"/>
        </w:rPr>
        <w:t>为计算过程中数据修约等其他因素引入的不确定度分量。</w:t>
      </w:r>
    </w:p>
    <w:p w:rsidR="00971AC3" w:rsidRPr="00971AC3" w:rsidRDefault="00971AC3" w:rsidP="00971AC3">
      <w:pPr>
        <w:spacing w:line="400" w:lineRule="exact"/>
        <w:rPr>
          <w:rFonts w:ascii="Times New Roman" w:eastAsia="宋体" w:hAnsi="Times New Roman" w:cs="Times New Roman"/>
          <w:sz w:val="24"/>
          <w:szCs w:val="24"/>
        </w:rPr>
      </w:pPr>
      <w:r w:rsidRPr="00971AC3">
        <w:rPr>
          <w:rFonts w:ascii="Times New Roman" w:eastAsia="宋体" w:hAnsi="Times New Roman" w:cs="Times New Roman"/>
          <w:sz w:val="24"/>
          <w:szCs w:val="24"/>
        </w:rPr>
        <w:t xml:space="preserve">1.2 </w:t>
      </w:r>
      <w:r w:rsidRPr="00971AC3">
        <w:rPr>
          <w:rFonts w:ascii="Times New Roman" w:eastAsia="宋体" w:hAnsi="Times New Roman" w:cs="Times New Roman" w:hint="eastAsia"/>
          <w:sz w:val="24"/>
          <w:szCs w:val="24"/>
        </w:rPr>
        <w:t>不确定度的评定</w:t>
      </w:r>
    </w:p>
    <w:p w:rsidR="00971AC3" w:rsidRPr="00971AC3" w:rsidRDefault="00971AC3" w:rsidP="00971AC3">
      <w:pPr>
        <w:numPr>
          <w:ilvl w:val="0"/>
          <w:numId w:val="1"/>
        </w:numPr>
        <w:spacing w:line="400" w:lineRule="exact"/>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A</w:t>
      </w:r>
      <w:r w:rsidRPr="00971AC3">
        <w:rPr>
          <w:rFonts w:ascii="Times New Roman" w:eastAsia="宋体" w:hAnsi="Times New Roman" w:cs="Times New Roman" w:hint="eastAsia"/>
          <w:kern w:val="0"/>
          <w:sz w:val="24"/>
          <w:szCs w:val="24"/>
        </w:rPr>
        <w:t>类标准不确定度评定</w:t>
      </w:r>
    </w:p>
    <w:p w:rsidR="00971AC3" w:rsidRPr="00971AC3" w:rsidRDefault="00971AC3" w:rsidP="00971AC3">
      <w:pPr>
        <w:spacing w:line="400" w:lineRule="exact"/>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hint="eastAsia"/>
          <w:kern w:val="0"/>
          <w:sz w:val="24"/>
          <w:szCs w:val="24"/>
        </w:rPr>
        <w:t>根据</w:t>
      </w:r>
      <w:r w:rsidRPr="00971AC3">
        <w:rPr>
          <w:rFonts w:ascii="Times New Roman" w:eastAsia="宋体" w:hAnsi="Times New Roman" w:cs="Times New Roman"/>
          <w:kern w:val="0"/>
          <w:sz w:val="24"/>
          <w:szCs w:val="24"/>
        </w:rPr>
        <w:t>3</w:t>
      </w:r>
      <w:r w:rsidRPr="00971AC3">
        <w:rPr>
          <w:rFonts w:ascii="Times New Roman" w:eastAsia="宋体" w:hAnsi="Times New Roman" w:cs="Times New Roman" w:hint="eastAsia"/>
          <w:kern w:val="0"/>
          <w:sz w:val="24"/>
          <w:szCs w:val="24"/>
        </w:rPr>
        <w:t>种频率空气耦合超声换能器在不同距离处（远场）声压级的</w:t>
      </w:r>
      <w:r w:rsidRPr="00971AC3">
        <w:rPr>
          <w:rFonts w:ascii="Times New Roman" w:eastAsia="宋体" w:hAnsi="Times New Roman" w:cs="Times New Roman"/>
          <w:kern w:val="0"/>
          <w:sz w:val="24"/>
          <w:szCs w:val="24"/>
        </w:rPr>
        <w:t>6</w:t>
      </w:r>
      <w:r w:rsidRPr="00971AC3">
        <w:rPr>
          <w:rFonts w:ascii="Times New Roman" w:eastAsia="宋体" w:hAnsi="Times New Roman" w:cs="Times New Roman" w:hint="eastAsia"/>
          <w:kern w:val="0"/>
          <w:sz w:val="24"/>
          <w:szCs w:val="24"/>
        </w:rPr>
        <w:t>次测量结果，计算标准偏差，如表</w:t>
      </w:r>
      <w:r w:rsidRPr="00971AC3">
        <w:rPr>
          <w:rFonts w:ascii="Times New Roman" w:eastAsia="宋体" w:hAnsi="Times New Roman" w:cs="Times New Roman"/>
          <w:kern w:val="0"/>
          <w:sz w:val="24"/>
          <w:szCs w:val="24"/>
        </w:rPr>
        <w:t>1</w:t>
      </w:r>
      <w:r w:rsidRPr="00971AC3">
        <w:rPr>
          <w:rFonts w:ascii="Times New Roman" w:eastAsia="宋体" w:hAnsi="Times New Roman" w:cs="Times New Roman" w:hint="eastAsia"/>
          <w:kern w:val="0"/>
          <w:sz w:val="24"/>
          <w:szCs w:val="24"/>
        </w:rPr>
        <w:t>所示。</w:t>
      </w:r>
    </w:p>
    <w:p w:rsidR="00971AC3" w:rsidRPr="00971AC3" w:rsidRDefault="00971AC3" w:rsidP="00971AC3">
      <w:pPr>
        <w:spacing w:line="360" w:lineRule="auto"/>
        <w:jc w:val="center"/>
        <w:rPr>
          <w:rFonts w:ascii="Times New Roman" w:eastAsia="宋体" w:hAnsi="Times New Roman" w:cs="Times New Roman"/>
          <w:kern w:val="0"/>
          <w:sz w:val="24"/>
          <w:szCs w:val="24"/>
        </w:rPr>
      </w:pPr>
      <w:r w:rsidRPr="00971AC3">
        <w:rPr>
          <w:rFonts w:ascii="Times New Roman" w:eastAsia="宋体" w:hAnsi="Times New Roman" w:cs="Times New Roman" w:hint="eastAsia"/>
          <w:b/>
          <w:szCs w:val="21"/>
        </w:rPr>
        <w:t>表</w:t>
      </w:r>
      <w:r w:rsidRPr="00971AC3">
        <w:rPr>
          <w:rFonts w:ascii="Times New Roman" w:eastAsia="宋体" w:hAnsi="Times New Roman" w:cs="Times New Roman"/>
          <w:b/>
          <w:szCs w:val="21"/>
        </w:rPr>
        <w:t xml:space="preserve">1 </w:t>
      </w:r>
      <w:r w:rsidRPr="00971AC3">
        <w:rPr>
          <w:rFonts w:ascii="Times New Roman" w:eastAsia="宋体" w:hAnsi="Times New Roman" w:cs="Times New Roman" w:hint="eastAsia"/>
          <w:b/>
          <w:szCs w:val="21"/>
        </w:rPr>
        <w:t>激光层析法空气耦合超声换能器声压级测量的重复性</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3"/>
        <w:gridCol w:w="2429"/>
        <w:gridCol w:w="2285"/>
        <w:gridCol w:w="2220"/>
      </w:tblGrid>
      <w:tr w:rsidR="00971AC3" w:rsidRPr="00971AC3" w:rsidTr="000424F4">
        <w:trPr>
          <w:trHeight w:val="357"/>
          <w:jc w:val="center"/>
        </w:trPr>
        <w:tc>
          <w:tcPr>
            <w:tcW w:w="851" w:type="pct"/>
            <w:vMerge w:val="restart"/>
            <w:tcBorders>
              <w:top w:val="single" w:sz="4" w:space="0" w:color="auto"/>
              <w:left w:val="single" w:sz="4" w:space="0" w:color="auto"/>
              <w:bottom w:val="single" w:sz="4" w:space="0" w:color="auto"/>
              <w:right w:val="single" w:sz="4" w:space="0" w:color="auto"/>
            </w:tcBorders>
            <w:vAlign w:val="center"/>
          </w:tcPr>
          <w:p w:rsidR="00971AC3" w:rsidRPr="00971AC3" w:rsidRDefault="00971AC3" w:rsidP="00971AC3">
            <w:pPr>
              <w:jc w:val="center"/>
              <w:rPr>
                <w:rFonts w:ascii="Times New Roman" w:eastAsia="宋体" w:hAnsi="Times New Roman" w:cs="Times New Roman"/>
                <w:szCs w:val="20"/>
              </w:rPr>
            </w:pP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4"/>
              </w:rPr>
              <w:t>DYA-80-04B</w:t>
            </w:r>
            <w:r w:rsidRPr="00971AC3">
              <w:rPr>
                <w:rFonts w:ascii="Times New Roman" w:eastAsia="宋体" w:hAnsi="Times New Roman" w:cs="Times New Roman" w:hint="eastAsia"/>
                <w:szCs w:val="24"/>
              </w:rPr>
              <w:t>型</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4"/>
              </w:rPr>
              <w:t>AT200</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4"/>
              </w:rPr>
              <w:t>AIR 500-20N-T</w:t>
            </w:r>
          </w:p>
        </w:tc>
      </w:tr>
      <w:tr w:rsidR="00971AC3" w:rsidRPr="00971AC3" w:rsidTr="000424F4">
        <w:trPr>
          <w:trHeight w:val="3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widowControl/>
              <w:jc w:val="left"/>
              <w:rPr>
                <w:rFonts w:ascii="Times New Roman" w:eastAsia="宋体" w:hAnsi="Times New Roman" w:cs="Times New Roman"/>
                <w:szCs w:val="20"/>
              </w:rPr>
            </w:pP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0"/>
              </w:rPr>
              <w:t>6cm</w:t>
            </w:r>
            <w:r w:rsidRPr="00971AC3">
              <w:rPr>
                <w:rFonts w:ascii="Times New Roman" w:eastAsia="宋体" w:hAnsi="Times New Roman" w:cs="Times New Roman" w:hint="eastAsia"/>
                <w:szCs w:val="20"/>
              </w:rPr>
              <w:t>处辐射声压级</w:t>
            </w:r>
            <w:r w:rsidRPr="00971AC3">
              <w:rPr>
                <w:rFonts w:ascii="Times New Roman" w:eastAsia="宋体" w:hAnsi="Times New Roman" w:cs="Times New Roman"/>
                <w:szCs w:val="20"/>
              </w:rPr>
              <w:t>/dB</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0"/>
              </w:rPr>
              <w:t>7cm</w:t>
            </w:r>
            <w:r w:rsidRPr="00971AC3">
              <w:rPr>
                <w:rFonts w:ascii="Times New Roman" w:eastAsia="宋体" w:hAnsi="Times New Roman" w:cs="Times New Roman" w:hint="eastAsia"/>
                <w:szCs w:val="20"/>
              </w:rPr>
              <w:t>处辐射声压级</w:t>
            </w:r>
            <w:r w:rsidRPr="00971AC3">
              <w:rPr>
                <w:rFonts w:ascii="Times New Roman" w:eastAsia="宋体" w:hAnsi="Times New Roman" w:cs="Times New Roman"/>
                <w:szCs w:val="20"/>
              </w:rPr>
              <w:t>/dB</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0"/>
              </w:rPr>
              <w:t>5cm</w:t>
            </w:r>
            <w:r w:rsidRPr="00971AC3">
              <w:rPr>
                <w:rFonts w:ascii="Times New Roman" w:eastAsia="宋体" w:hAnsi="Times New Roman" w:cs="Times New Roman" w:hint="eastAsia"/>
                <w:szCs w:val="20"/>
              </w:rPr>
              <w:t>处辐射声压级</w:t>
            </w:r>
            <w:r w:rsidRPr="00971AC3">
              <w:rPr>
                <w:rFonts w:ascii="Times New Roman" w:eastAsia="宋体" w:hAnsi="Times New Roman" w:cs="Times New Roman"/>
                <w:szCs w:val="20"/>
              </w:rPr>
              <w:t>/dB</w:t>
            </w:r>
          </w:p>
        </w:tc>
      </w:tr>
      <w:tr w:rsidR="00971AC3" w:rsidRPr="00971AC3" w:rsidTr="000424F4">
        <w:trPr>
          <w:trHeight w:val="318"/>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szCs w:val="21"/>
              </w:rPr>
              <w:t>1</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112.98</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116.46</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106.56</w:t>
            </w:r>
          </w:p>
        </w:tc>
      </w:tr>
      <w:tr w:rsidR="00971AC3" w:rsidRPr="00971AC3" w:rsidTr="000424F4">
        <w:trPr>
          <w:trHeight w:val="318"/>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szCs w:val="21"/>
              </w:rPr>
              <w:t>2</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113.05</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117.18</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106.1</w:t>
            </w:r>
            <w:r w:rsidR="002B0C50">
              <w:rPr>
                <w:rFonts w:ascii="Times New Roman" w:eastAsia="宋体" w:hAnsi="Times New Roman" w:cs="Times New Roman"/>
                <w:szCs w:val="24"/>
              </w:rPr>
              <w:t>0</w:t>
            </w:r>
          </w:p>
        </w:tc>
      </w:tr>
      <w:tr w:rsidR="00971AC3" w:rsidRPr="00971AC3" w:rsidTr="000424F4">
        <w:trPr>
          <w:trHeight w:val="318"/>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szCs w:val="21"/>
              </w:rPr>
              <w:t>3</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112.45</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116.4</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106.61</w:t>
            </w:r>
          </w:p>
        </w:tc>
      </w:tr>
      <w:tr w:rsidR="00971AC3" w:rsidRPr="00971AC3" w:rsidTr="000424F4">
        <w:trPr>
          <w:trHeight w:val="318"/>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szCs w:val="21"/>
              </w:rPr>
              <w:t>4</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113.04</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116.42</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107.52</w:t>
            </w:r>
          </w:p>
        </w:tc>
      </w:tr>
      <w:tr w:rsidR="00971AC3" w:rsidRPr="00971AC3" w:rsidTr="000424F4">
        <w:trPr>
          <w:trHeight w:val="318"/>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szCs w:val="21"/>
              </w:rPr>
              <w:t>5</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113.33</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116.42</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105.65</w:t>
            </w:r>
          </w:p>
        </w:tc>
      </w:tr>
      <w:tr w:rsidR="00971AC3" w:rsidRPr="00971AC3" w:rsidTr="000424F4">
        <w:trPr>
          <w:trHeight w:val="318"/>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szCs w:val="21"/>
              </w:rPr>
              <w:t>6</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113.42</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116.44</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107.08</w:t>
            </w:r>
          </w:p>
        </w:tc>
      </w:tr>
      <w:tr w:rsidR="00971AC3" w:rsidRPr="00971AC3" w:rsidTr="000424F4">
        <w:trPr>
          <w:trHeight w:val="371"/>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hint="eastAsia"/>
                <w:szCs w:val="21"/>
              </w:rPr>
              <w:t>平均值</w:t>
            </w:r>
            <w:r w:rsidRPr="00971AC3">
              <w:rPr>
                <w:rFonts w:ascii="Times New Roman" w:eastAsia="宋体" w:hAnsi="Times New Roman" w:cs="Times New Roman"/>
                <w:szCs w:val="21"/>
              </w:rPr>
              <w:t>/dB</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113.05</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116.55</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106.59</w:t>
            </w:r>
          </w:p>
        </w:tc>
      </w:tr>
      <w:tr w:rsidR="00971AC3" w:rsidRPr="00971AC3" w:rsidTr="000424F4">
        <w:trPr>
          <w:trHeight w:val="357"/>
          <w:jc w:val="center"/>
        </w:trPr>
        <w:tc>
          <w:tcPr>
            <w:tcW w:w="851" w:type="pct"/>
            <w:tcBorders>
              <w:top w:val="single" w:sz="4" w:space="0" w:color="auto"/>
              <w:left w:val="single" w:sz="4" w:space="0" w:color="auto"/>
              <w:bottom w:val="single" w:sz="4" w:space="0" w:color="auto"/>
              <w:right w:val="single" w:sz="4" w:space="0" w:color="auto"/>
            </w:tcBorders>
            <w:vAlign w:val="bottom"/>
            <w:hideMark/>
          </w:tcPr>
          <w:p w:rsidR="00971AC3" w:rsidRPr="00971AC3" w:rsidRDefault="00971AC3" w:rsidP="00971AC3">
            <w:pPr>
              <w:jc w:val="center"/>
              <w:rPr>
                <w:rFonts w:ascii="Times New Roman" w:eastAsia="宋体" w:hAnsi="Times New Roman" w:cs="Times New Roman"/>
                <w:szCs w:val="21"/>
              </w:rPr>
            </w:pPr>
            <w:r w:rsidRPr="00971AC3">
              <w:rPr>
                <w:rFonts w:ascii="Times New Roman" w:eastAsia="宋体" w:hAnsi="Times New Roman" w:cs="Times New Roman" w:hint="eastAsia"/>
                <w:szCs w:val="21"/>
              </w:rPr>
              <w:t>标准偏差</w:t>
            </w:r>
            <w:r w:rsidRPr="00971AC3">
              <w:rPr>
                <w:rFonts w:ascii="Times New Roman" w:eastAsia="宋体" w:hAnsi="Times New Roman" w:cs="Times New Roman"/>
                <w:szCs w:val="21"/>
              </w:rPr>
              <w:t>/dB</w:t>
            </w:r>
          </w:p>
        </w:tc>
        <w:tc>
          <w:tcPr>
            <w:tcW w:w="1453"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0.34</w:t>
            </w:r>
          </w:p>
        </w:tc>
        <w:tc>
          <w:tcPr>
            <w:tcW w:w="1367"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0.31</w:t>
            </w:r>
          </w:p>
        </w:tc>
        <w:tc>
          <w:tcPr>
            <w:tcW w:w="132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4"/>
              </w:rPr>
            </w:pPr>
            <w:r w:rsidRPr="00971AC3">
              <w:rPr>
                <w:rFonts w:ascii="Times New Roman" w:eastAsia="宋体" w:hAnsi="Times New Roman" w:cs="Times New Roman"/>
                <w:szCs w:val="24"/>
              </w:rPr>
              <w:t>0.67</w:t>
            </w:r>
          </w:p>
        </w:tc>
      </w:tr>
    </w:tbl>
    <w:p w:rsidR="00971AC3" w:rsidRPr="00971AC3" w:rsidRDefault="00971AC3" w:rsidP="00971AC3">
      <w:pPr>
        <w:spacing w:line="400" w:lineRule="exact"/>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2</w:t>
      </w:r>
      <w:r w:rsidRPr="00971AC3">
        <w:rPr>
          <w:rFonts w:ascii="Times New Roman" w:eastAsia="宋体" w:hAnsi="Times New Roman" w:cs="Times New Roman" w:hint="eastAsia"/>
          <w:kern w:val="0"/>
          <w:sz w:val="24"/>
          <w:szCs w:val="24"/>
        </w:rPr>
        <w:t>）激光测振仪速度解调结果的准确度</w:t>
      </w:r>
    </w:p>
    <w:p w:rsidR="00971AC3" w:rsidRPr="00971AC3" w:rsidRDefault="00971AC3" w:rsidP="00971AC3">
      <w:pPr>
        <w:spacing w:line="46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测量过程中，激光测振仪</w:t>
      </w:r>
      <w:r w:rsidRPr="00971AC3">
        <w:rPr>
          <w:rFonts w:ascii="Times New Roman" w:eastAsia="宋体" w:hAnsi="Times New Roman" w:cs="Times New Roman"/>
          <w:sz w:val="24"/>
          <w:szCs w:val="24"/>
        </w:rPr>
        <w:t>OFV 505/OFV-5000</w:t>
      </w:r>
      <w:r w:rsidRPr="00971AC3">
        <w:rPr>
          <w:rFonts w:ascii="Times New Roman" w:eastAsia="宋体" w:hAnsi="Times New Roman" w:cs="Times New Roman" w:hint="eastAsia"/>
          <w:sz w:val="24"/>
          <w:szCs w:val="24"/>
        </w:rPr>
        <w:t>选择</w:t>
      </w:r>
      <w:r w:rsidRPr="00971AC3">
        <w:rPr>
          <w:rFonts w:ascii="Times New Roman" w:eastAsia="宋体" w:hAnsi="Times New Roman" w:cs="Times New Roman"/>
          <w:sz w:val="24"/>
          <w:szCs w:val="24"/>
        </w:rPr>
        <w:t>VD-06</w:t>
      </w:r>
      <w:r w:rsidRPr="00971AC3">
        <w:rPr>
          <w:rFonts w:ascii="Times New Roman" w:eastAsia="宋体" w:hAnsi="Times New Roman" w:cs="Times New Roman" w:hint="eastAsia"/>
          <w:sz w:val="24"/>
          <w:szCs w:val="24"/>
        </w:rPr>
        <w:t>（低于</w:t>
      </w:r>
      <w:r w:rsidRPr="00971AC3">
        <w:rPr>
          <w:rFonts w:ascii="Times New Roman" w:eastAsia="宋体" w:hAnsi="Times New Roman" w:cs="Times New Roman"/>
          <w:sz w:val="24"/>
          <w:szCs w:val="24"/>
        </w:rPr>
        <w:t>350 kHz</w:t>
      </w:r>
      <w:r w:rsidRPr="00971AC3">
        <w:rPr>
          <w:rFonts w:ascii="Times New Roman" w:eastAsia="宋体" w:hAnsi="Times New Roman" w:cs="Times New Roman" w:hint="eastAsia"/>
          <w:sz w:val="24"/>
          <w:szCs w:val="24"/>
        </w:rPr>
        <w:t>）和</w:t>
      </w:r>
      <w:r w:rsidRPr="00971AC3">
        <w:rPr>
          <w:rFonts w:ascii="Times New Roman" w:eastAsia="宋体" w:hAnsi="Times New Roman" w:cs="Times New Roman"/>
          <w:sz w:val="24"/>
          <w:szCs w:val="24"/>
        </w:rPr>
        <w:t>VD-09</w:t>
      </w:r>
      <w:r w:rsidRPr="00971AC3">
        <w:rPr>
          <w:rFonts w:ascii="Times New Roman" w:eastAsia="宋体" w:hAnsi="Times New Roman" w:cs="Times New Roman" w:hint="eastAsia"/>
          <w:sz w:val="24"/>
          <w:szCs w:val="24"/>
        </w:rPr>
        <w:t>（高于</w:t>
      </w:r>
      <w:r w:rsidRPr="00971AC3">
        <w:rPr>
          <w:rFonts w:ascii="Times New Roman" w:eastAsia="宋体" w:hAnsi="Times New Roman" w:cs="Times New Roman"/>
          <w:sz w:val="24"/>
          <w:szCs w:val="24"/>
        </w:rPr>
        <w:t>350 kHz</w:t>
      </w:r>
      <w:r w:rsidRPr="00971AC3">
        <w:rPr>
          <w:rFonts w:ascii="Times New Roman" w:eastAsia="宋体" w:hAnsi="Times New Roman" w:cs="Times New Roman" w:hint="eastAsia"/>
          <w:sz w:val="24"/>
          <w:szCs w:val="24"/>
        </w:rPr>
        <w:t>）速度解调器，被测声压声光效应引入的等效振动速度约</w:t>
      </w:r>
      <w:r w:rsidRPr="00971AC3">
        <w:rPr>
          <w:rFonts w:ascii="Times New Roman" w:eastAsia="宋体" w:hAnsi="Times New Roman" w:cs="Times New Roman"/>
          <w:sz w:val="24"/>
          <w:szCs w:val="24"/>
        </w:rPr>
        <w:t>0.3 mm/s</w:t>
      </w:r>
      <w:r w:rsidRPr="00971AC3">
        <w:rPr>
          <w:rFonts w:ascii="Times New Roman" w:eastAsia="宋体" w:hAnsi="Times New Roman" w:cs="Times New Roman" w:hint="eastAsia"/>
          <w:sz w:val="24"/>
          <w:szCs w:val="24"/>
        </w:rPr>
        <w:t>的量级，根据厂家提供的测试数据，测量结果的相对偏差为</w:t>
      </w:r>
      <w:r w:rsidRPr="00971AC3">
        <w:rPr>
          <w:rFonts w:ascii="Times New Roman" w:eastAsia="宋体" w:hAnsi="Times New Roman" w:cs="Times New Roman"/>
          <w:sz w:val="24"/>
          <w:szCs w:val="24"/>
        </w:rPr>
        <w:t>±1.0%</w:t>
      </w:r>
      <w:r w:rsidRPr="00971AC3">
        <w:rPr>
          <w:rFonts w:ascii="Times New Roman" w:eastAsia="宋体" w:hAnsi="Times New Roman" w:cs="Times New Roman" w:hint="eastAsia"/>
          <w:sz w:val="24"/>
          <w:szCs w:val="24"/>
        </w:rPr>
        <w:t>，考虑均匀分布，则激光测振仪速度解调结果准确度引入的标准不确定度分量</w:t>
      </w:r>
      <w:r w:rsidRPr="00971AC3">
        <w:rPr>
          <w:rFonts w:ascii="Times New Roman" w:eastAsia="宋体" w:hAnsi="Times New Roman" w:cs="Times New Roman"/>
          <w:noProof/>
          <w:position w:val="-14"/>
          <w:sz w:val="24"/>
          <w:szCs w:val="24"/>
        </w:rPr>
        <w:drawing>
          <wp:inline distT="0" distB="0" distL="0" distR="0" wp14:anchorId="6D2BC28C" wp14:editId="42D36088">
            <wp:extent cx="215900" cy="254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5900" cy="254000"/>
                    </a:xfrm>
                    <a:prstGeom prst="rect">
                      <a:avLst/>
                    </a:prstGeom>
                    <a:noFill/>
                    <a:ln>
                      <a:noFill/>
                    </a:ln>
                  </pic:spPr>
                </pic:pic>
              </a:graphicData>
            </a:graphic>
          </wp:inline>
        </w:drawing>
      </w:r>
      <w:r w:rsidRPr="00971AC3">
        <w:rPr>
          <w:rFonts w:ascii="Times New Roman" w:eastAsia="宋体" w:hAnsi="Times New Roman" w:cs="Times New Roman" w:hint="eastAsia"/>
          <w:sz w:val="24"/>
          <w:szCs w:val="24"/>
        </w:rPr>
        <w:t>为</w:t>
      </w:r>
      <w:r w:rsidRPr="00971AC3">
        <w:rPr>
          <w:rFonts w:ascii="Times New Roman" w:eastAsia="宋体" w:hAnsi="Times New Roman" w:cs="Times New Roman"/>
          <w:sz w:val="24"/>
          <w:szCs w:val="24"/>
        </w:rPr>
        <w:t>0.05 dB</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3</w:t>
      </w:r>
      <w:r w:rsidRPr="00971AC3">
        <w:rPr>
          <w:rFonts w:ascii="Times New Roman" w:eastAsia="宋体" w:hAnsi="Times New Roman" w:cs="Times New Roman" w:hint="eastAsia"/>
          <w:kern w:val="0"/>
          <w:sz w:val="24"/>
          <w:szCs w:val="24"/>
        </w:rPr>
        <w:t>）测量点位置坐标的定位偏差</w:t>
      </w:r>
    </w:p>
    <w:p w:rsidR="00971AC3" w:rsidRPr="00971AC3" w:rsidRDefault="00971AC3" w:rsidP="00971AC3">
      <w:pPr>
        <w:spacing w:line="46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根据</w:t>
      </w:r>
      <w:r w:rsidRPr="00971AC3">
        <w:rPr>
          <w:rFonts w:ascii="Times New Roman" w:eastAsia="宋体" w:hAnsi="Times New Roman" w:cs="Times New Roman"/>
          <w:position w:val="-14"/>
          <w:szCs w:val="20"/>
        </w:rPr>
        <w:object w:dxaOrig="360" w:dyaOrig="380">
          <v:shape id="_x0000_i1032" type="#_x0000_t75" style="width:18.5pt;height:19pt" o:ole="">
            <v:imagedata r:id="rId20" o:title=""/>
          </v:shape>
          <o:OLEObject Type="Embed" ProgID="Equation.DSMT4" ShapeID="_x0000_i1032" DrawAspect="Content" ObjectID="_1846218122" r:id="rId31"/>
        </w:object>
      </w:r>
      <w:r w:rsidRPr="00971AC3">
        <w:rPr>
          <w:rFonts w:ascii="Times New Roman" w:eastAsia="宋体" w:hAnsi="Times New Roman" w:cs="Times New Roman" w:hint="eastAsia"/>
          <w:sz w:val="24"/>
          <w:szCs w:val="24"/>
        </w:rPr>
        <w:t>的积分公式，可计算</w:t>
      </w:r>
      <w:r w:rsidRPr="00971AC3">
        <w:rPr>
          <w:rFonts w:ascii="Times New Roman" w:eastAsia="宋体" w:hAnsi="Times New Roman" w:cs="Times New Roman"/>
          <w:sz w:val="24"/>
          <w:szCs w:val="24"/>
        </w:rPr>
        <w:t>86 kHz</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200 kHz</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500 kHz</w:t>
      </w:r>
      <w:r w:rsidRPr="00971AC3">
        <w:rPr>
          <w:rFonts w:ascii="Times New Roman" w:eastAsia="宋体" w:hAnsi="Times New Roman" w:cs="Times New Roman" w:hint="eastAsia"/>
          <w:sz w:val="24"/>
          <w:szCs w:val="24"/>
        </w:rPr>
        <w:t>频率处测量点位置坐标定位偏差引入的标准不确定度。估计测量点的位置坐标选取（</w:t>
      </w:r>
      <w:r w:rsidRPr="00971AC3">
        <w:rPr>
          <w:rFonts w:ascii="Times New Roman" w:eastAsia="宋体" w:hAnsi="Times New Roman" w:cs="Times New Roman"/>
          <w:sz w:val="24"/>
          <w:szCs w:val="24"/>
        </w:rPr>
        <w:t>0,0,60</w:t>
      </w:r>
      <w:r w:rsidRPr="00971AC3">
        <w:rPr>
          <w:rFonts w:ascii="Times New Roman" w:eastAsia="宋体" w:hAnsi="Times New Roman" w:cs="Times New Roman" w:hint="eastAsia"/>
          <w:sz w:val="24"/>
          <w:szCs w:val="24"/>
        </w:rPr>
        <w:t>），其中坐标</w:t>
      </w:r>
      <w:r w:rsidRPr="00971AC3">
        <w:rPr>
          <w:rFonts w:ascii="Times New Roman" w:eastAsia="宋体" w:hAnsi="Times New Roman" w:cs="Times New Roman"/>
          <w:i/>
          <w:sz w:val="24"/>
          <w:szCs w:val="24"/>
        </w:rPr>
        <w:t>x</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i/>
          <w:sz w:val="24"/>
          <w:szCs w:val="24"/>
        </w:rPr>
        <w:t>y</w:t>
      </w:r>
      <w:r w:rsidRPr="00971AC3">
        <w:rPr>
          <w:rFonts w:ascii="Times New Roman" w:eastAsia="宋体" w:hAnsi="Times New Roman" w:cs="Times New Roman" w:hint="eastAsia"/>
          <w:sz w:val="24"/>
          <w:szCs w:val="24"/>
        </w:rPr>
        <w:t>和</w:t>
      </w:r>
      <w:r w:rsidRPr="00971AC3">
        <w:rPr>
          <w:rFonts w:ascii="Times New Roman" w:eastAsia="宋体" w:hAnsi="Times New Roman" w:cs="Times New Roman"/>
          <w:i/>
          <w:sz w:val="24"/>
          <w:szCs w:val="24"/>
        </w:rPr>
        <w:t>z</w:t>
      </w:r>
      <w:r w:rsidRPr="00971AC3">
        <w:rPr>
          <w:rFonts w:ascii="Times New Roman" w:eastAsia="宋体" w:hAnsi="Times New Roman" w:cs="Times New Roman" w:hint="eastAsia"/>
          <w:sz w:val="24"/>
          <w:szCs w:val="24"/>
        </w:rPr>
        <w:t>的定位偏差均为</w:t>
      </w:r>
      <w:r w:rsidRPr="00971AC3">
        <w:rPr>
          <w:rFonts w:ascii="Times New Roman" w:eastAsia="宋体" w:hAnsi="Times New Roman" w:cs="Times New Roman"/>
          <w:sz w:val="24"/>
          <w:szCs w:val="24"/>
        </w:rPr>
        <w:t>±0.005 mm</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i/>
          <w:sz w:val="24"/>
          <w:szCs w:val="24"/>
        </w:rPr>
        <w:t>x</w:t>
      </w:r>
      <w:r w:rsidRPr="00971AC3">
        <w:rPr>
          <w:rFonts w:ascii="Times New Roman" w:eastAsia="宋体" w:hAnsi="Times New Roman" w:cs="Times New Roman" w:hint="eastAsia"/>
          <w:sz w:val="24"/>
          <w:szCs w:val="24"/>
        </w:rPr>
        <w:t>方向定位偏差对声压测量结果无影响，</w:t>
      </w:r>
      <w:r w:rsidRPr="00971AC3">
        <w:rPr>
          <w:rFonts w:ascii="Times New Roman" w:eastAsia="宋体" w:hAnsi="Times New Roman" w:cs="Times New Roman"/>
          <w:i/>
          <w:sz w:val="24"/>
          <w:szCs w:val="24"/>
        </w:rPr>
        <w:t>y</w:t>
      </w:r>
      <w:r w:rsidRPr="00971AC3">
        <w:rPr>
          <w:rFonts w:ascii="Times New Roman" w:eastAsia="宋体" w:hAnsi="Times New Roman" w:cs="Times New Roman" w:hint="eastAsia"/>
          <w:sz w:val="24"/>
          <w:szCs w:val="24"/>
        </w:rPr>
        <w:t>方向定位偏差对结果的影响可忽略，测量点位置定位偏差引入的标准不确定度分量即为</w:t>
      </w:r>
      <w:r w:rsidRPr="00971AC3">
        <w:rPr>
          <w:rFonts w:ascii="Times New Roman" w:eastAsia="宋体" w:hAnsi="Times New Roman" w:cs="Times New Roman"/>
          <w:i/>
          <w:sz w:val="24"/>
          <w:szCs w:val="24"/>
        </w:rPr>
        <w:t>z</w:t>
      </w:r>
      <w:r w:rsidRPr="00971AC3">
        <w:rPr>
          <w:rFonts w:ascii="Times New Roman" w:eastAsia="宋体" w:hAnsi="Times New Roman" w:cs="Times New Roman" w:hint="eastAsia"/>
          <w:sz w:val="24"/>
          <w:szCs w:val="24"/>
        </w:rPr>
        <w:t>轴位置坐标定位偏差引入的不确定度分量。分别计算各频率处</w:t>
      </w:r>
      <w:r w:rsidRPr="00971AC3">
        <w:rPr>
          <w:rFonts w:ascii="Times New Roman" w:eastAsia="宋体" w:hAnsi="Times New Roman" w:cs="Times New Roman"/>
          <w:position w:val="-14"/>
          <w:szCs w:val="20"/>
        </w:rPr>
        <w:object w:dxaOrig="360" w:dyaOrig="380">
          <v:shape id="_x0000_i1033" type="#_x0000_t75" style="width:18.5pt;height:19pt" o:ole="">
            <v:imagedata r:id="rId20" o:title=""/>
          </v:shape>
          <o:OLEObject Type="Embed" ProgID="Equation.DSMT4" ShapeID="_x0000_i1033" DrawAspect="Content" ObjectID="_1846218123" r:id="rId32"/>
        </w:object>
      </w:r>
      <w:r w:rsidRPr="00971AC3">
        <w:rPr>
          <w:rFonts w:ascii="Times New Roman" w:eastAsia="宋体" w:hAnsi="Times New Roman" w:cs="Times New Roman" w:hint="eastAsia"/>
          <w:sz w:val="24"/>
          <w:szCs w:val="24"/>
        </w:rPr>
        <w:t>的相对变化量及由此引入的标准不确定度，考虑均匀分布，测量点位置坐标定位偏差引入的不确定度分量如表</w:t>
      </w:r>
      <w:r w:rsidRPr="00971AC3">
        <w:rPr>
          <w:rFonts w:ascii="Times New Roman" w:eastAsia="宋体" w:hAnsi="Times New Roman" w:cs="Times New Roman"/>
          <w:sz w:val="24"/>
          <w:szCs w:val="24"/>
        </w:rPr>
        <w:t>2</w:t>
      </w:r>
      <w:r w:rsidRPr="00971AC3">
        <w:rPr>
          <w:rFonts w:ascii="Times New Roman" w:eastAsia="宋体" w:hAnsi="Times New Roman" w:cs="Times New Roman" w:hint="eastAsia"/>
          <w:sz w:val="24"/>
          <w:szCs w:val="24"/>
        </w:rPr>
        <w:t>所示。</w:t>
      </w:r>
    </w:p>
    <w:p w:rsidR="00971AC3" w:rsidRPr="00971AC3" w:rsidRDefault="00971AC3" w:rsidP="00971AC3">
      <w:pPr>
        <w:keepNext/>
        <w:spacing w:beforeLines="50" w:before="156" w:afterLines="50" w:after="156"/>
        <w:jc w:val="center"/>
        <w:rPr>
          <w:rFonts w:ascii="Times New Roman" w:eastAsia="宋体" w:hAnsi="Times New Roman" w:cs="Times New Roman"/>
          <w:b/>
          <w:szCs w:val="21"/>
        </w:rPr>
      </w:pPr>
      <w:r w:rsidRPr="00971AC3">
        <w:rPr>
          <w:rFonts w:ascii="Times New Roman" w:eastAsia="宋体" w:hAnsi="Times New Roman" w:cs="Times New Roman" w:hint="eastAsia"/>
          <w:b/>
          <w:szCs w:val="21"/>
        </w:rPr>
        <w:t>表</w:t>
      </w:r>
      <w:r w:rsidRPr="00971AC3">
        <w:rPr>
          <w:rFonts w:ascii="Times New Roman" w:eastAsia="宋体" w:hAnsi="Times New Roman" w:cs="Times New Roman"/>
          <w:b/>
          <w:szCs w:val="21"/>
        </w:rPr>
        <w:t xml:space="preserve">2 </w:t>
      </w:r>
      <w:r w:rsidRPr="00971AC3">
        <w:rPr>
          <w:rFonts w:ascii="Times New Roman" w:eastAsia="宋体" w:hAnsi="Times New Roman" w:cs="Times New Roman" w:hint="eastAsia"/>
          <w:b/>
          <w:szCs w:val="21"/>
        </w:rPr>
        <w:t>测量点位置坐标定位偏差引入的不确定度分量</w:t>
      </w: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1484"/>
        <w:gridCol w:w="1680"/>
        <w:gridCol w:w="1678"/>
      </w:tblGrid>
      <w:tr w:rsidR="00971AC3" w:rsidRPr="00971AC3" w:rsidTr="000424F4">
        <w:trPr>
          <w:trHeight w:val="329"/>
          <w:jc w:val="center"/>
        </w:trPr>
        <w:tc>
          <w:tcPr>
            <w:tcW w:w="200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频率</w:t>
            </w:r>
            <w:r w:rsidRPr="00971AC3">
              <w:rPr>
                <w:rFonts w:ascii="Times New Roman" w:eastAsia="宋体" w:hAnsi="Times New Roman" w:cs="Times New Roman"/>
                <w:kern w:val="0"/>
                <w:szCs w:val="21"/>
              </w:rPr>
              <w:t>/kHz</w:t>
            </w:r>
          </w:p>
        </w:tc>
        <w:tc>
          <w:tcPr>
            <w:tcW w:w="91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86</w:t>
            </w:r>
          </w:p>
        </w:tc>
        <w:tc>
          <w:tcPr>
            <w:tcW w:w="103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200</w:t>
            </w:r>
          </w:p>
        </w:tc>
        <w:tc>
          <w:tcPr>
            <w:tcW w:w="103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500</w:t>
            </w:r>
          </w:p>
        </w:tc>
      </w:tr>
      <w:tr w:rsidR="00971AC3" w:rsidRPr="00971AC3" w:rsidTr="000424F4">
        <w:trPr>
          <w:trHeight w:val="329"/>
          <w:jc w:val="center"/>
        </w:trPr>
        <w:tc>
          <w:tcPr>
            <w:tcW w:w="200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position w:val="-14"/>
                <w:szCs w:val="20"/>
              </w:rPr>
              <w:object w:dxaOrig="360" w:dyaOrig="380">
                <v:shape id="_x0000_i1034" type="#_x0000_t75" style="width:18.5pt;height:19pt" o:ole="">
                  <v:imagedata r:id="rId20" o:title=""/>
                </v:shape>
                <o:OLEObject Type="Embed" ProgID="Equation.DSMT4" ShapeID="_x0000_i1034" DrawAspect="Content" ObjectID="_1846218124" r:id="rId33"/>
              </w:object>
            </w:r>
            <w:r w:rsidRPr="00971AC3">
              <w:rPr>
                <w:rFonts w:ascii="Times New Roman" w:eastAsia="宋体" w:hAnsi="Times New Roman" w:cs="Times New Roman"/>
                <w:szCs w:val="20"/>
              </w:rPr>
              <w:t>的</w:t>
            </w:r>
            <w:r w:rsidRPr="00971AC3">
              <w:rPr>
                <w:rFonts w:ascii="Times New Roman" w:eastAsia="宋体" w:hAnsi="Times New Roman" w:cs="Times New Roman" w:hint="eastAsia"/>
                <w:kern w:val="0"/>
                <w:szCs w:val="21"/>
              </w:rPr>
              <w:t>相对变化量</w:t>
            </w:r>
            <w:r w:rsidRPr="00971AC3">
              <w:rPr>
                <w:rFonts w:ascii="Times New Roman" w:eastAsia="宋体" w:hAnsi="Times New Roman" w:cs="Times New Roman"/>
                <w:kern w:val="0"/>
                <w:szCs w:val="21"/>
              </w:rPr>
              <w:t>/%</w:t>
            </w:r>
          </w:p>
        </w:tc>
        <w:tc>
          <w:tcPr>
            <w:tcW w:w="91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0.004</w:t>
            </w:r>
          </w:p>
        </w:tc>
        <w:tc>
          <w:tcPr>
            <w:tcW w:w="103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0.004</w:t>
            </w:r>
          </w:p>
        </w:tc>
        <w:tc>
          <w:tcPr>
            <w:tcW w:w="103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0.004</w:t>
            </w:r>
          </w:p>
        </w:tc>
      </w:tr>
      <w:tr w:rsidR="00971AC3" w:rsidRPr="00971AC3" w:rsidTr="000424F4">
        <w:trPr>
          <w:trHeight w:val="117"/>
          <w:jc w:val="center"/>
        </w:trPr>
        <w:tc>
          <w:tcPr>
            <w:tcW w:w="200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标准不确定度</w:t>
            </w:r>
            <w:r w:rsidRPr="00971AC3">
              <w:rPr>
                <w:rFonts w:ascii="Times New Roman" w:eastAsia="宋体" w:hAnsi="Times New Roman" w:cs="Times New Roman"/>
                <w:kern w:val="0"/>
                <w:szCs w:val="21"/>
              </w:rPr>
              <w:t>/dB</w:t>
            </w:r>
          </w:p>
        </w:tc>
        <w:tc>
          <w:tcPr>
            <w:tcW w:w="91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0.0002</w:t>
            </w:r>
          </w:p>
        </w:tc>
        <w:tc>
          <w:tcPr>
            <w:tcW w:w="103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0.0002</w:t>
            </w:r>
          </w:p>
        </w:tc>
        <w:tc>
          <w:tcPr>
            <w:tcW w:w="103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0.0002</w:t>
            </w:r>
          </w:p>
        </w:tc>
      </w:tr>
    </w:tbl>
    <w:p w:rsidR="00971AC3" w:rsidRPr="00971AC3" w:rsidRDefault="00971AC3" w:rsidP="00971AC3">
      <w:pPr>
        <w:spacing w:line="360" w:lineRule="auto"/>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4</w:t>
      </w:r>
      <w:r w:rsidRPr="00971AC3">
        <w:rPr>
          <w:rFonts w:ascii="Times New Roman" w:eastAsia="宋体" w:hAnsi="Times New Roman" w:cs="Times New Roman" w:hint="eastAsia"/>
          <w:kern w:val="0"/>
          <w:sz w:val="24"/>
          <w:szCs w:val="24"/>
        </w:rPr>
        <w:t>）折射率和比热容比等参数的估计偏差</w: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测量过程中，空气折射率和比热容比分别采用标准环境条件下的经验值，即</w:t>
      </w:r>
      <w:r w:rsidRPr="00971AC3">
        <w:rPr>
          <w:rFonts w:ascii="Times New Roman" w:eastAsia="宋体" w:hAnsi="Times New Roman" w:cs="Times New Roman"/>
          <w:noProof/>
          <w:position w:val="-12"/>
          <w:sz w:val="24"/>
          <w:szCs w:val="24"/>
        </w:rPr>
        <w:drawing>
          <wp:inline distT="0" distB="0" distL="0" distR="0" wp14:anchorId="422B1BFF" wp14:editId="0ADDD045">
            <wp:extent cx="171450" cy="24130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450" cy="241300"/>
                    </a:xfrm>
                    <a:prstGeom prst="rect">
                      <a:avLst/>
                    </a:prstGeom>
                    <a:noFill/>
                    <a:ln>
                      <a:noFill/>
                    </a:ln>
                  </pic:spPr>
                </pic:pic>
              </a:graphicData>
            </a:graphic>
          </wp:inline>
        </w:drawing>
      </w:r>
      <w:r w:rsidRPr="00971AC3">
        <w:rPr>
          <w:rFonts w:ascii="Times New Roman" w:eastAsia="宋体" w:hAnsi="Times New Roman" w:cs="Times New Roman"/>
          <w:sz w:val="24"/>
          <w:szCs w:val="24"/>
        </w:rPr>
        <w:t>=1.000278</w:t>
      </w:r>
      <w:r w:rsidRPr="00971AC3">
        <w:rPr>
          <w:rFonts w:ascii="Times New Roman" w:eastAsia="宋体" w:hAnsi="Times New Roman" w:cs="Times New Roman" w:hint="eastAsia"/>
          <w:sz w:val="24"/>
          <w:szCs w:val="24"/>
        </w:rPr>
        <w:t>和</w:t>
      </w:r>
      <w:r w:rsidRPr="00971AC3">
        <w:rPr>
          <w:rFonts w:ascii="Times New Roman" w:eastAsia="宋体" w:hAnsi="Times New Roman" w:cs="Times New Roman"/>
          <w:noProof/>
          <w:position w:val="-10"/>
          <w:sz w:val="24"/>
          <w:szCs w:val="24"/>
        </w:rPr>
        <w:drawing>
          <wp:inline distT="0" distB="0" distL="0" distR="0" wp14:anchorId="7A8B973E" wp14:editId="58361DDB">
            <wp:extent cx="127000" cy="16510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971AC3">
        <w:rPr>
          <w:rFonts w:ascii="Times New Roman" w:eastAsia="宋体" w:hAnsi="Times New Roman" w:cs="Times New Roman"/>
          <w:sz w:val="24"/>
          <w:szCs w:val="24"/>
        </w:rPr>
        <w:t>=1.383</w:t>
      </w:r>
      <w:r w:rsidRPr="00971AC3">
        <w:rPr>
          <w:rFonts w:ascii="Times New Roman" w:eastAsia="宋体" w:hAnsi="Times New Roman" w:cs="Times New Roman" w:hint="eastAsia"/>
          <w:sz w:val="24"/>
          <w:szCs w:val="24"/>
        </w:rPr>
        <w:t>，并未根据实际测试环境中的空气温湿度、大气压力等环境参数进行修正，估计空气折射率和比热容比的相对偏差分别为</w:t>
      </w:r>
      <w:r w:rsidRPr="00971AC3">
        <w:rPr>
          <w:rFonts w:ascii="Times New Roman" w:eastAsia="宋体" w:hAnsi="Times New Roman" w:cs="Times New Roman"/>
          <w:sz w:val="24"/>
          <w:szCs w:val="24"/>
        </w:rPr>
        <w:t>0.1%</w:t>
      </w:r>
      <w:r w:rsidRPr="00971AC3">
        <w:rPr>
          <w:rFonts w:ascii="Times New Roman" w:eastAsia="宋体" w:hAnsi="Times New Roman" w:cs="Times New Roman" w:hint="eastAsia"/>
          <w:sz w:val="24"/>
          <w:szCs w:val="24"/>
        </w:rPr>
        <w:t>，考虑均匀分布且两分量互不相关，由此引入的标准不确定度为</w:t>
      </w:r>
      <w:r w:rsidRPr="00971AC3">
        <w:rPr>
          <w:rFonts w:ascii="Times New Roman" w:eastAsia="宋体" w:hAnsi="Times New Roman" w:cs="Times New Roman"/>
          <w:sz w:val="24"/>
          <w:szCs w:val="24"/>
        </w:rPr>
        <w:t>0.0071 dB</w:t>
      </w:r>
      <w:r w:rsidRPr="00971AC3">
        <w:rPr>
          <w:rFonts w:ascii="Times New Roman" w:eastAsia="宋体" w:hAnsi="Times New Roman" w:cs="Times New Roman" w:hint="eastAsia"/>
          <w:sz w:val="24"/>
          <w:szCs w:val="24"/>
        </w:rPr>
        <w:t>。</w:t>
      </w:r>
    </w:p>
    <w:p w:rsidR="00971AC3" w:rsidRPr="00971AC3" w:rsidRDefault="00971AC3" w:rsidP="00971AC3">
      <w:pPr>
        <w:spacing w:line="360" w:lineRule="auto"/>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5</w:t>
      </w:r>
      <w:r w:rsidRPr="00971AC3">
        <w:rPr>
          <w:rFonts w:ascii="Times New Roman" w:eastAsia="宋体" w:hAnsi="Times New Roman" w:cs="Times New Roman" w:hint="eastAsia"/>
          <w:kern w:val="0"/>
          <w:sz w:val="24"/>
          <w:szCs w:val="24"/>
        </w:rPr>
        <w:t>）低频扰动偏差</w: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测量过程中，旋转平移台的运动和换能器的辐射声场会导致激光测振仪和反射镜的安装机械结构存在低频扰动，测量过程中使用激光测振仪得到低频扰动和被测声场的等效振动速度，其中，被测声压场产生声光效应的等效振动速度为</w:t>
      </w:r>
      <w:r w:rsidRPr="00971AC3">
        <w:rPr>
          <w:rFonts w:ascii="Times New Roman" w:eastAsia="宋体" w:hAnsi="Times New Roman" w:cs="Times New Roman"/>
          <w:sz w:val="24"/>
          <w:szCs w:val="24"/>
        </w:rPr>
        <w:t>0.3 mm/s</w:t>
      </w:r>
      <w:r w:rsidRPr="00971AC3">
        <w:rPr>
          <w:rFonts w:ascii="Times New Roman" w:eastAsia="宋体" w:hAnsi="Times New Roman" w:cs="Times New Roman" w:hint="eastAsia"/>
          <w:sz w:val="24"/>
          <w:szCs w:val="24"/>
        </w:rPr>
        <w:t>，而低频扰动的等效振动速度约为</w:t>
      </w:r>
      <w:r w:rsidRPr="00971AC3">
        <w:rPr>
          <w:rFonts w:ascii="Times New Roman" w:eastAsia="宋体" w:hAnsi="Times New Roman" w:cs="Times New Roman"/>
          <w:sz w:val="24"/>
          <w:szCs w:val="24"/>
        </w:rPr>
        <w:t>1 μm/s</w:t>
      </w:r>
      <w:r w:rsidRPr="00971AC3">
        <w:rPr>
          <w:rFonts w:ascii="Times New Roman" w:eastAsia="宋体" w:hAnsi="Times New Roman" w:cs="Times New Roman" w:hint="eastAsia"/>
          <w:sz w:val="24"/>
          <w:szCs w:val="24"/>
        </w:rPr>
        <w:t>，由此估计低频扰动引入的不确定度分量为</w:t>
      </w:r>
      <w:r w:rsidRPr="00971AC3">
        <w:rPr>
          <w:rFonts w:ascii="Times New Roman" w:eastAsia="宋体" w:hAnsi="Times New Roman" w:cs="Times New Roman"/>
          <w:sz w:val="24"/>
          <w:szCs w:val="24"/>
        </w:rPr>
        <w:t>0.0167 dB</w:t>
      </w:r>
      <w:r w:rsidRPr="00971AC3">
        <w:rPr>
          <w:rFonts w:ascii="Times New Roman" w:eastAsia="宋体" w:hAnsi="Times New Roman" w:cs="Times New Roman" w:hint="eastAsia"/>
          <w:sz w:val="24"/>
          <w:szCs w:val="24"/>
        </w:rPr>
        <w:t>。</w:t>
      </w:r>
    </w:p>
    <w:p w:rsidR="00971AC3" w:rsidRPr="00971AC3" w:rsidRDefault="00971AC3" w:rsidP="00971AC3">
      <w:pPr>
        <w:spacing w:line="360" w:lineRule="auto"/>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6</w:t>
      </w:r>
      <w:r w:rsidRPr="00971AC3">
        <w:rPr>
          <w:rFonts w:ascii="Times New Roman" w:eastAsia="宋体" w:hAnsi="Times New Roman" w:cs="Times New Roman" w:hint="eastAsia"/>
          <w:kern w:val="0"/>
          <w:sz w:val="24"/>
          <w:szCs w:val="24"/>
        </w:rPr>
        <w:t>）计算过程中数据修约等其他因素</w: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信号处理和不确定度评估过程中数据修约和其他不确定因素引入的不确定度分量估计为</w:t>
      </w:r>
      <w:r w:rsidRPr="00971AC3">
        <w:rPr>
          <w:rFonts w:ascii="Times New Roman" w:eastAsia="宋体" w:hAnsi="Times New Roman" w:cs="Times New Roman"/>
          <w:sz w:val="24"/>
          <w:szCs w:val="24"/>
        </w:rPr>
        <w:t>0.10 dB</w:t>
      </w:r>
      <w:r w:rsidRPr="00971AC3">
        <w:rPr>
          <w:rFonts w:ascii="Times New Roman" w:eastAsia="宋体" w:hAnsi="Times New Roman" w:cs="Times New Roman" w:hint="eastAsia"/>
          <w:sz w:val="24"/>
          <w:szCs w:val="24"/>
        </w:rPr>
        <w:t>。</w:t>
      </w:r>
    </w:p>
    <w:p w:rsidR="00971AC3" w:rsidRPr="00971AC3" w:rsidRDefault="00971AC3" w:rsidP="00971AC3">
      <w:pPr>
        <w:spacing w:line="360" w:lineRule="auto"/>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7</w:t>
      </w:r>
      <w:r w:rsidRPr="00971AC3">
        <w:rPr>
          <w:rFonts w:ascii="Times New Roman" w:eastAsia="宋体" w:hAnsi="Times New Roman" w:cs="Times New Roman" w:hint="eastAsia"/>
          <w:kern w:val="0"/>
          <w:sz w:val="24"/>
          <w:szCs w:val="24"/>
        </w:rPr>
        <w:t>）合成标准不确定度和扩展不确定度评定结果</w:t>
      </w:r>
    </w:p>
    <w:p w:rsidR="00971AC3" w:rsidRPr="00971AC3" w:rsidRDefault="00971AC3" w:rsidP="00971AC3">
      <w:pPr>
        <w:keepNext/>
        <w:spacing w:beforeLines="50" w:before="156" w:afterLines="50" w:after="156"/>
        <w:jc w:val="center"/>
        <w:rPr>
          <w:rFonts w:ascii="Times New Roman" w:eastAsia="宋体" w:hAnsi="Times New Roman" w:cs="Times New Roman"/>
          <w:b/>
          <w:szCs w:val="21"/>
        </w:rPr>
      </w:pPr>
      <w:r w:rsidRPr="00971AC3">
        <w:rPr>
          <w:rFonts w:ascii="Times New Roman" w:eastAsia="宋体" w:hAnsi="Times New Roman" w:cs="Times New Roman" w:hint="eastAsia"/>
          <w:b/>
          <w:szCs w:val="21"/>
        </w:rPr>
        <w:t>表</w:t>
      </w:r>
      <w:r w:rsidRPr="00971AC3">
        <w:rPr>
          <w:rFonts w:ascii="Times New Roman" w:eastAsia="宋体" w:hAnsi="Times New Roman" w:cs="Times New Roman"/>
          <w:b/>
          <w:szCs w:val="21"/>
        </w:rPr>
        <w:t xml:space="preserve">3 </w:t>
      </w:r>
      <w:r w:rsidRPr="00971AC3">
        <w:rPr>
          <w:rFonts w:ascii="Times New Roman" w:eastAsia="宋体" w:hAnsi="Times New Roman" w:cs="Times New Roman" w:hint="eastAsia"/>
          <w:b/>
          <w:szCs w:val="21"/>
        </w:rPr>
        <w:t>合成标准不确定度和扩展不确定度评定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4057"/>
        <w:gridCol w:w="1276"/>
        <w:gridCol w:w="1135"/>
        <w:gridCol w:w="1069"/>
      </w:tblGrid>
      <w:tr w:rsidR="00971AC3" w:rsidRPr="00971AC3" w:rsidTr="000424F4">
        <w:trPr>
          <w:trHeight w:val="688"/>
          <w:jc w:val="center"/>
        </w:trPr>
        <w:tc>
          <w:tcPr>
            <w:tcW w:w="458"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序号</w:t>
            </w:r>
          </w:p>
        </w:tc>
        <w:tc>
          <w:tcPr>
            <w:tcW w:w="24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来源</w:t>
            </w:r>
          </w:p>
        </w:tc>
        <w:tc>
          <w:tcPr>
            <w:tcW w:w="76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86 kHz</w:t>
            </w:r>
          </w:p>
        </w:tc>
        <w:tc>
          <w:tcPr>
            <w:tcW w:w="684"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200 kHz</w:t>
            </w:r>
          </w:p>
        </w:tc>
        <w:tc>
          <w:tcPr>
            <w:tcW w:w="6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500 kHz</w:t>
            </w:r>
          </w:p>
        </w:tc>
      </w:tr>
      <w:tr w:rsidR="00971AC3" w:rsidRPr="00971AC3" w:rsidTr="000424F4">
        <w:trPr>
          <w:trHeight w:val="352"/>
          <w:jc w:val="center"/>
        </w:trPr>
        <w:tc>
          <w:tcPr>
            <w:tcW w:w="458"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1</w:t>
            </w:r>
          </w:p>
        </w:tc>
        <w:tc>
          <w:tcPr>
            <w:tcW w:w="24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重复性</w:t>
            </w:r>
            <w:r w:rsidRPr="00971AC3">
              <w:rPr>
                <w:rFonts w:ascii="Times New Roman" w:eastAsia="宋体" w:hAnsi="Times New Roman" w:cs="Times New Roman"/>
                <w:kern w:val="0"/>
                <w:szCs w:val="21"/>
              </w:rPr>
              <w:t>/dB</w:t>
            </w:r>
          </w:p>
        </w:tc>
        <w:tc>
          <w:tcPr>
            <w:tcW w:w="76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0.34</w:t>
            </w:r>
          </w:p>
        </w:tc>
        <w:tc>
          <w:tcPr>
            <w:tcW w:w="684"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0.31</w:t>
            </w:r>
          </w:p>
        </w:tc>
        <w:tc>
          <w:tcPr>
            <w:tcW w:w="6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0.67</w:t>
            </w:r>
          </w:p>
        </w:tc>
      </w:tr>
      <w:tr w:rsidR="00971AC3" w:rsidRPr="00971AC3" w:rsidTr="000424F4">
        <w:trPr>
          <w:trHeight w:val="480"/>
          <w:jc w:val="center"/>
        </w:trPr>
        <w:tc>
          <w:tcPr>
            <w:tcW w:w="458"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2</w:t>
            </w:r>
          </w:p>
        </w:tc>
        <w:tc>
          <w:tcPr>
            <w:tcW w:w="24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激光测振仪速度解调结果准确度</w:t>
            </w:r>
            <w:r w:rsidRPr="00971AC3">
              <w:rPr>
                <w:rFonts w:ascii="Times New Roman" w:eastAsia="宋体" w:hAnsi="Times New Roman" w:cs="Times New Roman"/>
                <w:kern w:val="0"/>
                <w:szCs w:val="21"/>
              </w:rPr>
              <w:t>/dB</w:t>
            </w:r>
          </w:p>
        </w:tc>
        <w:tc>
          <w:tcPr>
            <w:tcW w:w="76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0.05</w:t>
            </w:r>
          </w:p>
        </w:tc>
        <w:tc>
          <w:tcPr>
            <w:tcW w:w="684"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0.05</w:t>
            </w:r>
          </w:p>
        </w:tc>
        <w:tc>
          <w:tcPr>
            <w:tcW w:w="6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0.05</w:t>
            </w:r>
          </w:p>
        </w:tc>
      </w:tr>
      <w:tr w:rsidR="00971AC3" w:rsidRPr="00971AC3" w:rsidTr="000424F4">
        <w:trPr>
          <w:trHeight w:val="394"/>
          <w:jc w:val="center"/>
        </w:trPr>
        <w:tc>
          <w:tcPr>
            <w:tcW w:w="458"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3</w:t>
            </w:r>
          </w:p>
        </w:tc>
        <w:tc>
          <w:tcPr>
            <w:tcW w:w="24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测量点位置坐标的定位偏差</w:t>
            </w:r>
            <w:r w:rsidRPr="00971AC3">
              <w:rPr>
                <w:rFonts w:ascii="Times New Roman" w:eastAsia="宋体" w:hAnsi="Times New Roman" w:cs="Times New Roman"/>
                <w:kern w:val="0"/>
                <w:szCs w:val="21"/>
              </w:rPr>
              <w:t>/dB</w:t>
            </w:r>
          </w:p>
        </w:tc>
        <w:tc>
          <w:tcPr>
            <w:tcW w:w="76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0.0002</w:t>
            </w:r>
          </w:p>
        </w:tc>
        <w:tc>
          <w:tcPr>
            <w:tcW w:w="684"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0.0002</w:t>
            </w:r>
          </w:p>
        </w:tc>
        <w:tc>
          <w:tcPr>
            <w:tcW w:w="6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0.0002</w:t>
            </w:r>
          </w:p>
        </w:tc>
      </w:tr>
      <w:tr w:rsidR="00971AC3" w:rsidRPr="00971AC3" w:rsidTr="000424F4">
        <w:trPr>
          <w:trHeight w:val="177"/>
          <w:jc w:val="center"/>
        </w:trPr>
        <w:tc>
          <w:tcPr>
            <w:tcW w:w="458"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4</w:t>
            </w:r>
          </w:p>
        </w:tc>
        <w:tc>
          <w:tcPr>
            <w:tcW w:w="24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折射率和比热容比等参数的估计偏差</w:t>
            </w:r>
            <w:r w:rsidRPr="00971AC3">
              <w:rPr>
                <w:rFonts w:ascii="Times New Roman" w:eastAsia="宋体" w:hAnsi="Times New Roman" w:cs="Times New Roman"/>
                <w:kern w:val="0"/>
                <w:szCs w:val="21"/>
              </w:rPr>
              <w:t>/dB</w:t>
            </w:r>
          </w:p>
        </w:tc>
        <w:tc>
          <w:tcPr>
            <w:tcW w:w="76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0.0071</w:t>
            </w:r>
          </w:p>
        </w:tc>
        <w:tc>
          <w:tcPr>
            <w:tcW w:w="684"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0"/>
              </w:rPr>
              <w:t>0.0071</w:t>
            </w:r>
          </w:p>
        </w:tc>
        <w:tc>
          <w:tcPr>
            <w:tcW w:w="6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jc w:val="center"/>
              <w:rPr>
                <w:rFonts w:ascii="Times New Roman" w:eastAsia="宋体" w:hAnsi="Times New Roman" w:cs="Times New Roman"/>
                <w:szCs w:val="20"/>
              </w:rPr>
            </w:pPr>
            <w:r w:rsidRPr="00971AC3">
              <w:rPr>
                <w:rFonts w:ascii="Times New Roman" w:eastAsia="宋体" w:hAnsi="Times New Roman" w:cs="Times New Roman"/>
                <w:szCs w:val="20"/>
              </w:rPr>
              <w:t>0.0071</w:t>
            </w:r>
          </w:p>
        </w:tc>
      </w:tr>
      <w:tr w:rsidR="00971AC3" w:rsidRPr="00971AC3" w:rsidTr="000424F4">
        <w:trPr>
          <w:trHeight w:val="344"/>
          <w:jc w:val="center"/>
        </w:trPr>
        <w:tc>
          <w:tcPr>
            <w:tcW w:w="458"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5</w:t>
            </w:r>
          </w:p>
        </w:tc>
        <w:tc>
          <w:tcPr>
            <w:tcW w:w="24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低频扰动偏差</w:t>
            </w:r>
            <w:r w:rsidRPr="00971AC3">
              <w:rPr>
                <w:rFonts w:ascii="Times New Roman" w:eastAsia="宋体" w:hAnsi="Times New Roman" w:cs="Times New Roman"/>
                <w:kern w:val="0"/>
                <w:szCs w:val="21"/>
              </w:rPr>
              <w:t>/dB</w:t>
            </w:r>
          </w:p>
        </w:tc>
        <w:tc>
          <w:tcPr>
            <w:tcW w:w="76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0.0167</w:t>
            </w:r>
          </w:p>
        </w:tc>
        <w:tc>
          <w:tcPr>
            <w:tcW w:w="684"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0.0167</w:t>
            </w:r>
          </w:p>
        </w:tc>
        <w:tc>
          <w:tcPr>
            <w:tcW w:w="6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0.0167</w:t>
            </w:r>
          </w:p>
        </w:tc>
      </w:tr>
      <w:tr w:rsidR="00971AC3" w:rsidRPr="00971AC3" w:rsidTr="000424F4">
        <w:trPr>
          <w:trHeight w:val="234"/>
          <w:jc w:val="center"/>
        </w:trPr>
        <w:tc>
          <w:tcPr>
            <w:tcW w:w="458"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6</w:t>
            </w:r>
          </w:p>
        </w:tc>
        <w:tc>
          <w:tcPr>
            <w:tcW w:w="24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数据修约等其他因素</w:t>
            </w:r>
            <w:r w:rsidRPr="00971AC3">
              <w:rPr>
                <w:rFonts w:ascii="Times New Roman" w:eastAsia="宋体" w:hAnsi="Times New Roman" w:cs="Times New Roman"/>
                <w:kern w:val="0"/>
                <w:szCs w:val="21"/>
              </w:rPr>
              <w:t>/dB</w:t>
            </w:r>
          </w:p>
        </w:tc>
        <w:tc>
          <w:tcPr>
            <w:tcW w:w="769"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0.10</w:t>
            </w:r>
          </w:p>
        </w:tc>
        <w:tc>
          <w:tcPr>
            <w:tcW w:w="684"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0.10</w:t>
            </w:r>
          </w:p>
        </w:tc>
        <w:tc>
          <w:tcPr>
            <w:tcW w:w="645" w:type="pct"/>
            <w:tcBorders>
              <w:top w:val="single" w:sz="4" w:space="0" w:color="auto"/>
              <w:left w:val="single" w:sz="4" w:space="0" w:color="auto"/>
              <w:bottom w:val="single" w:sz="4" w:space="0" w:color="auto"/>
              <w:right w:val="single" w:sz="4" w:space="0" w:color="auto"/>
            </w:tcBorders>
            <w:vAlign w:val="center"/>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kern w:val="0"/>
                <w:szCs w:val="21"/>
              </w:rPr>
              <w:t>0.10</w:t>
            </w:r>
          </w:p>
        </w:tc>
      </w:tr>
      <w:tr w:rsidR="00971AC3" w:rsidRPr="00971AC3" w:rsidTr="000424F4">
        <w:trPr>
          <w:trHeight w:val="344"/>
          <w:jc w:val="center"/>
        </w:trPr>
        <w:tc>
          <w:tcPr>
            <w:tcW w:w="2902" w:type="pct"/>
            <w:gridSpan w:val="2"/>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合成标准不确定度</w:t>
            </w:r>
            <w:r w:rsidRPr="00971AC3">
              <w:rPr>
                <w:rFonts w:ascii="Times New Roman" w:eastAsia="宋体" w:hAnsi="Times New Roman" w:cs="Times New Roman"/>
                <w:kern w:val="0"/>
                <w:szCs w:val="21"/>
              </w:rPr>
              <w:t>/dB</w:t>
            </w:r>
          </w:p>
        </w:tc>
        <w:tc>
          <w:tcPr>
            <w:tcW w:w="769"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0.358</w:t>
            </w:r>
          </w:p>
        </w:tc>
        <w:tc>
          <w:tcPr>
            <w:tcW w:w="684"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 xml:space="preserve">0.330 </w:t>
            </w:r>
          </w:p>
        </w:tc>
        <w:tc>
          <w:tcPr>
            <w:tcW w:w="6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 xml:space="preserve">0.680 </w:t>
            </w:r>
          </w:p>
        </w:tc>
      </w:tr>
      <w:tr w:rsidR="00971AC3" w:rsidRPr="00971AC3" w:rsidTr="000424F4">
        <w:trPr>
          <w:trHeight w:val="352"/>
          <w:jc w:val="center"/>
        </w:trPr>
        <w:tc>
          <w:tcPr>
            <w:tcW w:w="2902" w:type="pct"/>
            <w:gridSpan w:val="2"/>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rPr>
                <w:rFonts w:ascii="Times New Roman" w:eastAsia="宋体" w:hAnsi="Times New Roman" w:cs="Times New Roman"/>
                <w:kern w:val="0"/>
                <w:szCs w:val="21"/>
              </w:rPr>
            </w:pPr>
            <w:r w:rsidRPr="00971AC3">
              <w:rPr>
                <w:rFonts w:ascii="Times New Roman" w:eastAsia="宋体" w:hAnsi="Times New Roman" w:cs="Times New Roman" w:hint="eastAsia"/>
                <w:kern w:val="0"/>
                <w:szCs w:val="21"/>
              </w:rPr>
              <w:t>扩展不确定度</w:t>
            </w:r>
            <w:r w:rsidRPr="00971AC3">
              <w:rPr>
                <w:rFonts w:ascii="Times New Roman" w:eastAsia="宋体" w:hAnsi="Times New Roman" w:cs="Times New Roman"/>
                <w:kern w:val="0"/>
                <w:szCs w:val="21"/>
              </w:rPr>
              <w:t>(</w:t>
            </w:r>
            <w:r w:rsidRPr="00971AC3">
              <w:rPr>
                <w:rFonts w:ascii="Times New Roman" w:eastAsia="宋体" w:hAnsi="Times New Roman" w:cs="Times New Roman"/>
                <w:i/>
                <w:kern w:val="0"/>
                <w:szCs w:val="21"/>
              </w:rPr>
              <w:t>k</w:t>
            </w:r>
            <w:r w:rsidRPr="00971AC3">
              <w:rPr>
                <w:rFonts w:ascii="Times New Roman" w:eastAsia="宋体" w:hAnsi="Times New Roman" w:cs="Times New Roman"/>
                <w:kern w:val="0"/>
                <w:szCs w:val="21"/>
              </w:rPr>
              <w:t>=2)/dB</w:t>
            </w:r>
          </w:p>
        </w:tc>
        <w:tc>
          <w:tcPr>
            <w:tcW w:w="769"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 xml:space="preserve">0.72 </w:t>
            </w:r>
          </w:p>
        </w:tc>
        <w:tc>
          <w:tcPr>
            <w:tcW w:w="684"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 xml:space="preserve">0.66 </w:t>
            </w:r>
          </w:p>
        </w:tc>
        <w:tc>
          <w:tcPr>
            <w:tcW w:w="645" w:type="pct"/>
            <w:tcBorders>
              <w:top w:val="single" w:sz="4" w:space="0" w:color="auto"/>
              <w:left w:val="single" w:sz="4" w:space="0" w:color="auto"/>
              <w:bottom w:val="single" w:sz="4" w:space="0" w:color="auto"/>
              <w:right w:val="single" w:sz="4" w:space="0" w:color="auto"/>
            </w:tcBorders>
            <w:hideMark/>
          </w:tcPr>
          <w:p w:rsidR="00971AC3" w:rsidRPr="00971AC3" w:rsidRDefault="00971AC3" w:rsidP="00971AC3">
            <w:pPr>
              <w:spacing w:line="360" w:lineRule="auto"/>
              <w:jc w:val="center"/>
              <w:rPr>
                <w:rFonts w:ascii="Times New Roman" w:eastAsia="宋体" w:hAnsi="Times New Roman" w:cs="Times New Roman"/>
                <w:kern w:val="0"/>
                <w:szCs w:val="21"/>
              </w:rPr>
            </w:pPr>
            <w:r w:rsidRPr="00971AC3">
              <w:rPr>
                <w:rFonts w:ascii="Times New Roman" w:eastAsia="宋体" w:hAnsi="Times New Roman" w:cs="Times New Roman"/>
                <w:szCs w:val="24"/>
              </w:rPr>
              <w:t xml:space="preserve">1.36 </w:t>
            </w:r>
          </w:p>
        </w:tc>
      </w:tr>
    </w:tbl>
    <w:p w:rsidR="00971AC3" w:rsidRPr="00971AC3" w:rsidRDefault="00971AC3" w:rsidP="00971AC3">
      <w:pPr>
        <w:keepNext/>
        <w:keepLines/>
        <w:spacing w:line="360" w:lineRule="auto"/>
        <w:outlineLvl w:val="2"/>
        <w:rPr>
          <w:rFonts w:ascii="Times New Roman" w:eastAsia="宋体" w:hAnsi="Times New Roman" w:cs="Times New Roman"/>
          <w:b/>
          <w:bCs/>
          <w:sz w:val="24"/>
          <w:szCs w:val="24"/>
        </w:rPr>
      </w:pPr>
      <w:bookmarkStart w:id="8" w:name="_Toc114026195"/>
      <w:r w:rsidRPr="00971AC3">
        <w:rPr>
          <w:rFonts w:ascii="Times New Roman" w:eastAsia="宋体" w:hAnsi="Times New Roman" w:cs="Times New Roman"/>
          <w:b/>
          <w:bCs/>
          <w:sz w:val="24"/>
          <w:szCs w:val="24"/>
        </w:rPr>
        <w:t xml:space="preserve">2  </w:t>
      </w:r>
      <w:r w:rsidRPr="00971AC3">
        <w:rPr>
          <w:rFonts w:ascii="Times New Roman" w:eastAsia="宋体" w:hAnsi="宋体" w:cs="Times New Roman" w:hint="eastAsia"/>
          <w:b/>
          <w:bCs/>
          <w:sz w:val="24"/>
          <w:szCs w:val="24"/>
        </w:rPr>
        <w:t>声场特性参数的</w:t>
      </w:r>
      <w:bookmarkStart w:id="9" w:name="OLE_LINK1"/>
      <w:r w:rsidRPr="00971AC3">
        <w:rPr>
          <w:rFonts w:ascii="Times New Roman" w:eastAsia="宋体" w:hAnsi="宋体" w:cs="Times New Roman" w:hint="eastAsia"/>
          <w:b/>
          <w:bCs/>
          <w:sz w:val="24"/>
          <w:szCs w:val="24"/>
        </w:rPr>
        <w:t>不确定度评定</w:t>
      </w:r>
      <w:bookmarkEnd w:id="8"/>
      <w:bookmarkEnd w:id="9"/>
    </w:p>
    <w:p w:rsidR="00971AC3" w:rsidRPr="00971AC3" w:rsidRDefault="00971AC3" w:rsidP="00971AC3">
      <w:pPr>
        <w:spacing w:line="360" w:lineRule="auto"/>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 xml:space="preserve">    </w:t>
      </w:r>
      <w:r w:rsidRPr="00971AC3">
        <w:rPr>
          <w:rFonts w:ascii="Times New Roman" w:eastAsia="宋体" w:hAnsi="Times New Roman" w:cs="Times New Roman" w:hint="eastAsia"/>
          <w:kern w:val="0"/>
          <w:sz w:val="24"/>
          <w:szCs w:val="24"/>
        </w:rPr>
        <w:t>以声束直径为例进行测量不确定度的评定。</w:t>
      </w:r>
    </w:p>
    <w:p w:rsidR="00971AC3" w:rsidRPr="00971AC3" w:rsidRDefault="00971AC3" w:rsidP="00971AC3">
      <w:pPr>
        <w:spacing w:line="360" w:lineRule="auto"/>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2.1</w:t>
      </w:r>
      <w:r w:rsidRPr="00971AC3">
        <w:rPr>
          <w:rFonts w:ascii="Times New Roman" w:eastAsia="宋体" w:hAnsi="Times New Roman" w:cs="Times New Roman" w:hint="eastAsia"/>
          <w:kern w:val="0"/>
          <w:sz w:val="24"/>
          <w:szCs w:val="24"/>
        </w:rPr>
        <w:t>不确定度评定测量模型</w: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sz w:val="24"/>
          <w:szCs w:val="24"/>
        </w:rPr>
        <w:t>激光层析法通过电动位移台空间采样、激光多普勒测振仪采集等效振动速度，经声光效应重建二维声压场，再提取</w:t>
      </w:r>
      <w:r w:rsidRPr="00971AC3">
        <w:rPr>
          <w:rFonts w:ascii="Times New Roman" w:eastAsia="宋体" w:hAnsi="Times New Roman" w:cs="Times New Roman"/>
          <w:sz w:val="24"/>
          <w:szCs w:val="24"/>
        </w:rPr>
        <w:t>-3 dB</w:t>
      </w:r>
      <w:r w:rsidRPr="00971AC3">
        <w:rPr>
          <w:rFonts w:ascii="Times New Roman" w:eastAsia="宋体" w:hAnsi="Times New Roman" w:cs="Times New Roman"/>
          <w:sz w:val="24"/>
          <w:szCs w:val="24"/>
        </w:rPr>
        <w:t>等值轮廓拟合得到声束直径，完整函数关系：</w:t>
      </w:r>
    </w:p>
    <w:p w:rsidR="00971AC3" w:rsidRPr="00971AC3" w:rsidRDefault="00971AC3" w:rsidP="00971AC3">
      <w:pPr>
        <w:wordWrap w:val="0"/>
        <w:spacing w:line="400" w:lineRule="exact"/>
        <w:jc w:val="right"/>
        <w:rPr>
          <w:rFonts w:ascii="Times New Roman" w:eastAsia="宋体" w:hAnsi="Times New Roman" w:cs="Times New Roman"/>
          <w:sz w:val="24"/>
          <w:szCs w:val="24"/>
        </w:rPr>
      </w:pPr>
      <w:r w:rsidRPr="00971AC3">
        <w:rPr>
          <w:rFonts w:ascii="Times New Roman" w:eastAsia="宋体" w:hAnsi="Times New Roman" w:cs="宋体"/>
          <w:kern w:val="0"/>
          <w:position w:val="-10"/>
          <w:sz w:val="24"/>
          <w:szCs w:val="24"/>
        </w:rPr>
        <w:object w:dxaOrig="1520" w:dyaOrig="320">
          <v:shape id="_x0000_i1035" type="#_x0000_t75" style="width:76pt;height:15.5pt" o:ole="">
            <v:imagedata r:id="rId36" o:title=""/>
          </v:shape>
          <o:OLEObject Type="Embed" ProgID="Equation.DSMT4" ShapeID="_x0000_i1035" DrawAspect="Content" ObjectID="_1846218125" r:id="rId37"/>
        </w:object>
      </w:r>
      <w:r w:rsidRPr="00971AC3">
        <w:rPr>
          <w:rFonts w:ascii="Times New Roman" w:eastAsia="宋体" w:hAnsi="Times New Roman" w:cs="Times New Roman"/>
          <w:sz w:val="24"/>
          <w:szCs w:val="24"/>
        </w:rPr>
        <w:t xml:space="preserve">                        </w:t>
      </w:r>
      <w:r w:rsidRPr="00971AC3">
        <w:rPr>
          <w:rFonts w:ascii="Times New Roman" w:eastAsia="宋体" w:hAnsi="Times New Roman" w:cs="Times New Roman" w:hint="eastAsia"/>
          <w:kern w:val="0"/>
          <w:sz w:val="24"/>
          <w:szCs w:val="24"/>
        </w:rPr>
        <w:t>（</w:t>
      </w:r>
      <w:r w:rsidRPr="00971AC3">
        <w:rPr>
          <w:rFonts w:ascii="Times New Roman" w:eastAsia="宋体" w:hAnsi="Times New Roman" w:cs="Times New Roman"/>
          <w:kern w:val="0"/>
          <w:sz w:val="24"/>
          <w:szCs w:val="24"/>
        </w:rPr>
        <w:t>4</w:t>
      </w:r>
      <w:r w:rsidRPr="00971AC3">
        <w:rPr>
          <w:rFonts w:ascii="Times New Roman" w:eastAsia="宋体" w:hAnsi="Times New Roman" w:cs="Times New Roman" w:hint="eastAsia"/>
          <w:kern w:val="0"/>
          <w:sz w:val="24"/>
          <w:szCs w:val="24"/>
        </w:rPr>
        <w:t>）</w: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式中</w:t>
      </w:r>
      <w:r w:rsidRPr="00971AC3">
        <w:rPr>
          <w:rFonts w:ascii="Times New Roman" w:eastAsia="宋体" w:hAnsi="Times New Roman" w:cs="Times New Roman"/>
          <w:sz w:val="24"/>
          <w:szCs w:val="24"/>
        </w:rPr>
        <w:t>:</w:t>
      </w:r>
    </w:p>
    <w:p w:rsidR="00971AC3" w:rsidRPr="00971AC3" w:rsidRDefault="00971AC3" w:rsidP="00971AC3">
      <w:pPr>
        <w:spacing w:line="400" w:lineRule="exact"/>
        <w:ind w:firstLineChars="300" w:firstLine="720"/>
        <w:rPr>
          <w:rFonts w:ascii="Times New Roman" w:eastAsia="宋体" w:hAnsi="Times New Roman" w:cs="Times New Roman"/>
          <w:sz w:val="24"/>
          <w:szCs w:val="24"/>
        </w:rPr>
      </w:pPr>
      <w:r w:rsidRPr="00971AC3">
        <w:rPr>
          <w:rFonts w:ascii="Times New Roman" w:eastAsia="宋体" w:hAnsi="Times New Roman" w:cs="Times New Roman"/>
          <w:i/>
          <w:iCs/>
          <w:sz w:val="24"/>
          <w:szCs w:val="24"/>
        </w:rPr>
        <w:t>D</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-3 dB</w:t>
      </w:r>
      <w:r w:rsidRPr="00971AC3">
        <w:rPr>
          <w:rFonts w:ascii="Times New Roman" w:eastAsia="宋体" w:hAnsi="Times New Roman" w:cs="Times New Roman" w:hint="eastAsia"/>
          <w:sz w:val="24"/>
          <w:szCs w:val="24"/>
        </w:rPr>
        <w:t>声束直径，</w:t>
      </w:r>
      <w:r w:rsidRPr="00971AC3">
        <w:rPr>
          <w:rFonts w:ascii="Times New Roman" w:eastAsia="宋体" w:hAnsi="Times New Roman" w:cs="Times New Roman"/>
          <w:sz w:val="24"/>
          <w:szCs w:val="24"/>
        </w:rPr>
        <w:t>mm</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Chars="300" w:firstLine="720"/>
        <w:rPr>
          <w:rFonts w:ascii="Times New Roman" w:eastAsia="宋体" w:hAnsi="Times New Roman" w:cs="Times New Roman"/>
          <w:sz w:val="24"/>
          <w:szCs w:val="24"/>
        </w:rPr>
      </w:pPr>
      <w:r w:rsidRPr="00971AC3">
        <w:rPr>
          <w:rFonts w:ascii="Times New Roman" w:eastAsia="宋体" w:hAnsi="Times New Roman" w:cs="Times New Roman"/>
          <w:position w:val="-10"/>
          <w:sz w:val="24"/>
          <w:szCs w:val="24"/>
        </w:rPr>
        <w:object w:dxaOrig="740" w:dyaOrig="320">
          <v:shape id="_x0000_i1036" type="#_x0000_t75" style="width:37pt;height:16pt" o:ole="">
            <v:imagedata r:id="rId38" o:title=""/>
          </v:shape>
          <o:OLEObject Type="Embed" ProgID="Equation.DSMT4" ShapeID="_x0000_i1036" DrawAspect="Content" ObjectID="_1846218126" r:id="rId39"/>
        </w:object>
      </w:r>
      <w:r w:rsidRPr="00971AC3">
        <w:rPr>
          <w:rFonts w:ascii="Times New Roman" w:eastAsia="宋体" w:hAnsi="Times New Roman" w:cs="Times New Roman" w:hint="eastAsia"/>
          <w:sz w:val="24"/>
          <w:szCs w:val="24"/>
        </w:rPr>
        <w:t>——扫描平面内坐标</w:t>
      </w:r>
      <w:r w:rsidRPr="00971AC3">
        <w:rPr>
          <w:rFonts w:ascii="Times New Roman" w:eastAsia="宋体" w:hAnsi="Times New Roman" w:cs="Times New Roman"/>
          <w:position w:val="-10"/>
          <w:sz w:val="24"/>
          <w:szCs w:val="24"/>
        </w:rPr>
        <w:object w:dxaOrig="580" w:dyaOrig="320">
          <v:shape id="_x0000_i1037" type="#_x0000_t75" style="width:29.5pt;height:16pt" o:ole="">
            <v:imagedata r:id="rId40" o:title=""/>
          </v:shape>
          <o:OLEObject Type="Embed" ProgID="Equation.DSMT4" ShapeID="_x0000_i1037" DrawAspect="Content" ObjectID="_1846218127" r:id="rId41"/>
        </w:object>
      </w:r>
      <w:r w:rsidRPr="00971AC3">
        <w:rPr>
          <w:rFonts w:ascii="Times New Roman" w:eastAsia="宋体" w:hAnsi="Times New Roman" w:cs="Times New Roman"/>
          <w:sz w:val="24"/>
          <w:szCs w:val="24"/>
        </w:rPr>
        <w:t>处频域声压，</w:t>
      </w:r>
      <w:r w:rsidRPr="00971AC3">
        <w:rPr>
          <w:rFonts w:ascii="Times New Roman" w:eastAsia="宋体" w:hAnsi="Times New Roman" w:cs="Times New Roman"/>
          <w:sz w:val="24"/>
          <w:szCs w:val="24"/>
        </w:rPr>
        <w:t>Pa</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Chars="300" w:firstLine="720"/>
        <w:rPr>
          <w:rFonts w:ascii="Times New Roman" w:eastAsia="宋体" w:hAnsi="Times New Roman" w:cs="Times New Roman"/>
          <w:sz w:val="24"/>
          <w:szCs w:val="24"/>
        </w:rPr>
      </w:pPr>
      <w:r w:rsidRPr="00971AC3">
        <w:rPr>
          <w:rFonts w:ascii="Times New Roman" w:eastAsia="宋体" w:hAnsi="Times New Roman" w:cs="Times New Roman"/>
          <w:position w:val="-10"/>
          <w:sz w:val="24"/>
          <w:szCs w:val="24"/>
        </w:rPr>
        <w:object w:dxaOrig="499" w:dyaOrig="320">
          <v:shape id="_x0000_i1038" type="#_x0000_t75" style="width:25pt;height:16pt" o:ole="">
            <v:imagedata r:id="rId42" o:title=""/>
          </v:shape>
          <o:OLEObject Type="Embed" ProgID="Equation.DSMT4" ShapeID="_x0000_i1038" DrawAspect="Content" ObjectID="_1846218128" r:id="rId43"/>
        </w:object>
      </w:r>
      <w:r w:rsidRPr="00971AC3">
        <w:rPr>
          <w:rFonts w:ascii="Times New Roman" w:eastAsia="宋体" w:hAnsi="Times New Roman" w:cs="Times New Roman" w:hint="eastAsia"/>
          <w:sz w:val="24"/>
          <w:szCs w:val="24"/>
        </w:rPr>
        <w:t>——声场后处理算子，</w:t>
      </w:r>
      <w:r w:rsidRPr="00971AC3">
        <w:rPr>
          <w:rFonts w:ascii="Times New Roman" w:eastAsia="宋体" w:hAnsi="Times New Roman" w:cs="Times New Roman"/>
          <w:sz w:val="24"/>
          <w:szCs w:val="24"/>
        </w:rPr>
        <w:t>包含离散差值</w:t>
      </w:r>
      <w:r w:rsidRPr="00971AC3">
        <w:rPr>
          <w:rFonts w:ascii="Times New Roman" w:eastAsia="宋体" w:hAnsi="Times New Roman" w:cs="Times New Roman" w:hint="eastAsia"/>
          <w:sz w:val="24"/>
          <w:szCs w:val="24"/>
        </w:rPr>
        <w:t>、幅值归一化、</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3 dB</w:t>
      </w:r>
      <w:r w:rsidRPr="00971AC3">
        <w:rPr>
          <w:rFonts w:ascii="Times New Roman" w:eastAsia="宋体" w:hAnsi="Times New Roman" w:cs="Times New Roman"/>
          <w:sz w:val="24"/>
          <w:szCs w:val="24"/>
        </w:rPr>
        <w:t>等值线提取、拟合运算</w:t>
      </w:r>
      <w:r w:rsidRPr="00971AC3">
        <w:rPr>
          <w:rFonts w:ascii="Times New Roman" w:eastAsia="宋体" w:hAnsi="Times New Roman" w:cs="Times New Roman" w:hint="eastAsia"/>
          <w:sz w:val="24"/>
          <w:szCs w:val="24"/>
        </w:rPr>
        <w:t>等</w:t>
      </w:r>
      <w:r w:rsidRPr="00971AC3">
        <w:rPr>
          <w:rFonts w:ascii="Times New Roman" w:eastAsia="宋体" w:hAnsi="Times New Roman" w:cs="Times New Roman"/>
          <w:sz w:val="24"/>
          <w:szCs w:val="24"/>
        </w:rPr>
        <w:t>。</w:t>
      </w:r>
    </w:p>
    <w:p w:rsidR="00971AC3" w:rsidRPr="00971AC3" w:rsidRDefault="00971AC3" w:rsidP="00971AC3">
      <w:pPr>
        <w:spacing w:line="360" w:lineRule="auto"/>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 xml:space="preserve">2.2 </w:t>
      </w:r>
      <w:r w:rsidRPr="00971AC3">
        <w:rPr>
          <w:rFonts w:ascii="Times New Roman" w:eastAsia="宋体" w:hAnsi="Times New Roman" w:cs="Times New Roman" w:hint="eastAsia"/>
          <w:kern w:val="0"/>
          <w:sz w:val="24"/>
          <w:szCs w:val="24"/>
        </w:rPr>
        <w:t>测量不确定度的评定</w: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以</w:t>
      </w:r>
      <w:r w:rsidRPr="00971AC3">
        <w:rPr>
          <w:rFonts w:ascii="Times New Roman" w:eastAsia="宋体" w:hAnsi="Times New Roman" w:cs="Times New Roman"/>
          <w:sz w:val="24"/>
          <w:szCs w:val="24"/>
        </w:rPr>
        <w:t>AT200</w:t>
      </w:r>
      <w:r w:rsidRPr="00971AC3">
        <w:rPr>
          <w:rFonts w:ascii="Times New Roman" w:eastAsia="宋体" w:hAnsi="Times New Roman" w:cs="Times New Roman" w:hint="eastAsia"/>
          <w:sz w:val="24"/>
          <w:szCs w:val="24"/>
        </w:rPr>
        <w:t>型为例，实际得到的声束直径应考虑以下不确定度分量：</w:t>
      </w:r>
    </w:p>
    <w:p w:rsidR="00971AC3" w:rsidRPr="00971AC3" w:rsidRDefault="00971AC3" w:rsidP="00971AC3">
      <w:pPr>
        <w:spacing w:line="400" w:lineRule="exact"/>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1</w:t>
      </w:r>
      <w:r w:rsidRPr="00971AC3">
        <w:rPr>
          <w:rFonts w:ascii="Times New Roman" w:eastAsia="宋体" w:hAnsi="Times New Roman" w:cs="Times New Roman" w:hint="eastAsia"/>
          <w:kern w:val="0"/>
          <w:sz w:val="24"/>
          <w:szCs w:val="24"/>
        </w:rPr>
        <w:t>）</w:t>
      </w:r>
      <w:r w:rsidRPr="00971AC3">
        <w:rPr>
          <w:rFonts w:ascii="Times New Roman" w:eastAsia="宋体" w:hAnsi="Times New Roman" w:cs="Times New Roman" w:hint="eastAsia"/>
          <w:kern w:val="0"/>
          <w:sz w:val="24"/>
          <w:szCs w:val="24"/>
        </w:rPr>
        <w:t>A</w:t>
      </w:r>
      <w:r w:rsidRPr="00971AC3">
        <w:rPr>
          <w:rFonts w:ascii="Times New Roman" w:eastAsia="宋体" w:hAnsi="Times New Roman" w:cs="Times New Roman" w:hint="eastAsia"/>
          <w:kern w:val="0"/>
          <w:sz w:val="24"/>
          <w:szCs w:val="24"/>
        </w:rPr>
        <w:t>类相对标准不确定度</w:t>
      </w:r>
      <w:r w:rsidRPr="00971AC3">
        <w:rPr>
          <w:rFonts w:ascii="Times New Roman" w:eastAsia="宋体" w:hAnsi="Times New Roman" w:cs="Times New Roman"/>
          <w:position w:val="-14"/>
          <w:szCs w:val="20"/>
        </w:rPr>
        <w:object w:dxaOrig="340" w:dyaOrig="380">
          <v:shape id="_x0000_i1039" type="#_x0000_t75" style="width:16.5pt;height:19.5pt" o:ole="">
            <v:imagedata r:id="rId44" o:title=""/>
          </v:shape>
          <o:OLEObject Type="Embed" ProgID="Equation.DSMT4" ShapeID="_x0000_i1039" DrawAspect="Content" ObjectID="_1846218129" r:id="rId45"/>
        </w:objec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对同一换能器、同一频率、同一远场平面，独立完成</w:t>
      </w:r>
      <w:r w:rsidRPr="00971AC3">
        <w:rPr>
          <w:rFonts w:ascii="Times New Roman" w:eastAsia="宋体" w:hAnsi="Times New Roman" w:cs="Times New Roman" w:hint="eastAsia"/>
          <w:sz w:val="24"/>
          <w:szCs w:val="24"/>
        </w:rPr>
        <w:t>6</w:t>
      </w:r>
      <w:r w:rsidRPr="00971AC3">
        <w:rPr>
          <w:rFonts w:ascii="Times New Roman" w:eastAsia="宋体" w:hAnsi="Times New Roman" w:cs="Times New Roman" w:hint="eastAsia"/>
          <w:sz w:val="24"/>
          <w:szCs w:val="24"/>
        </w:rPr>
        <w:t>次完整径向扫描，每次重建声场并拟合得到声束直径测量值</w:t>
      </w:r>
      <w:r w:rsidRPr="00971AC3">
        <w:rPr>
          <w:rFonts w:ascii="Times New Roman" w:eastAsia="宋体" w:hAnsi="Times New Roman" w:cs="Times New Roman"/>
          <w:sz w:val="24"/>
          <w:szCs w:val="24"/>
        </w:rPr>
        <w:t>(</w:t>
      </w:r>
      <w:r w:rsidRPr="00971AC3">
        <w:rPr>
          <w:rFonts w:ascii="Times New Roman" w:eastAsia="宋体" w:hAnsi="Times New Roman" w:cs="Times New Roman" w:hint="eastAsia"/>
          <w:sz w:val="24"/>
          <w:szCs w:val="24"/>
        </w:rPr>
        <w:t>单位</w:t>
      </w:r>
      <w:r w:rsidRPr="00971AC3">
        <w:rPr>
          <w:rFonts w:ascii="Times New Roman" w:eastAsia="宋体" w:hAnsi="Times New Roman" w:cs="Times New Roman"/>
          <w:sz w:val="24"/>
          <w:szCs w:val="24"/>
        </w:rPr>
        <w:t>mm): 7.60</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8.02</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7.69</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7.50</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7.18</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7.55</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则单次测量值的</w:t>
      </w:r>
      <w:r w:rsidRPr="00971AC3">
        <w:rPr>
          <w:rFonts w:ascii="Times New Roman" w:eastAsia="宋体" w:hAnsi="Times New Roman" w:cs="Times New Roman" w:hint="eastAsia"/>
          <w:sz w:val="24"/>
          <w:szCs w:val="24"/>
        </w:rPr>
        <w:t>A</w:t>
      </w:r>
      <w:r w:rsidRPr="00971AC3">
        <w:rPr>
          <w:rFonts w:ascii="Times New Roman" w:eastAsia="宋体" w:hAnsi="Times New Roman" w:cs="Times New Roman" w:hint="eastAsia"/>
          <w:sz w:val="24"/>
          <w:szCs w:val="24"/>
        </w:rPr>
        <w:t>类相对标准不确定度为：</w:t>
      </w:r>
      <w:r w:rsidRPr="00971AC3">
        <w:rPr>
          <w:rFonts w:ascii="Times New Roman" w:eastAsia="宋体" w:hAnsi="Times New Roman" w:cs="Times New Roman"/>
          <w:position w:val="-14"/>
          <w:szCs w:val="20"/>
        </w:rPr>
        <w:object w:dxaOrig="340" w:dyaOrig="380">
          <v:shape id="_x0000_i1040" type="#_x0000_t75" style="width:16.5pt;height:19.5pt" o:ole="">
            <v:imagedata r:id="rId46" o:title=""/>
          </v:shape>
          <o:OLEObject Type="Embed" ProgID="Equation.DSMT4" ShapeID="_x0000_i1040" DrawAspect="Content" ObjectID="_1846218130" r:id="rId47"/>
        </w:object>
      </w:r>
      <w:r w:rsidRPr="00971AC3">
        <w:rPr>
          <w:rFonts w:ascii="Times New Roman" w:eastAsia="宋体" w:hAnsi="Times New Roman" w:cs="Times New Roman"/>
          <w:sz w:val="24"/>
          <w:szCs w:val="24"/>
        </w:rPr>
        <w:t>=3.60%</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2</w:t>
      </w:r>
      <w:r w:rsidRPr="00971AC3">
        <w:rPr>
          <w:rFonts w:ascii="Times New Roman" w:eastAsia="宋体" w:hAnsi="Times New Roman" w:cs="Times New Roman" w:hint="eastAsia"/>
          <w:kern w:val="0"/>
          <w:sz w:val="24"/>
          <w:szCs w:val="24"/>
        </w:rPr>
        <w:t>）步进长度引入的相对标准不确定度</w:t>
      </w:r>
      <w:r w:rsidRPr="00971AC3">
        <w:rPr>
          <w:rFonts w:ascii="Times New Roman" w:eastAsia="宋体" w:hAnsi="Times New Roman" w:cs="Times New Roman"/>
          <w:position w:val="-14"/>
          <w:szCs w:val="20"/>
        </w:rPr>
        <w:object w:dxaOrig="380" w:dyaOrig="380">
          <v:shape id="_x0000_i1041" type="#_x0000_t75" style="width:19.5pt;height:19.5pt" o:ole="">
            <v:imagedata r:id="rId48" o:title=""/>
          </v:shape>
          <o:OLEObject Type="Embed" ProgID="Equation.DSMT4" ShapeID="_x0000_i1041" DrawAspect="Content" ObjectID="_1846218131" r:id="rId49"/>
        </w:objec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根据厂家给出的步进长度相对允许偏差±</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.2%</w:t>
      </w:r>
      <w:r w:rsidRPr="00971AC3">
        <w:rPr>
          <w:rFonts w:ascii="Times New Roman" w:eastAsia="宋体" w:hAnsi="Times New Roman" w:cs="Times New Roman"/>
          <w:sz w:val="24"/>
          <w:szCs w:val="24"/>
        </w:rPr>
        <w:t>，服从均匀分布，</w:t>
      </w:r>
      <w:r w:rsidRPr="00971AC3">
        <w:rPr>
          <w:rFonts w:ascii="Times New Roman" w:eastAsia="宋体" w:hAnsi="Times New Roman" w:cs="Times New Roman" w:hint="eastAsia"/>
          <w:sz w:val="24"/>
          <w:szCs w:val="24"/>
        </w:rPr>
        <w:t>则步进长度引入的相对标准不确定度为</w:t>
      </w:r>
      <w:r w:rsidRPr="00971AC3">
        <w:rPr>
          <w:rFonts w:ascii="Times New Roman" w:eastAsia="宋体" w:hAnsi="Times New Roman" w:cs="Times New Roman"/>
          <w:position w:val="-14"/>
          <w:szCs w:val="20"/>
        </w:rPr>
        <w:object w:dxaOrig="380" w:dyaOrig="380">
          <v:shape id="_x0000_i1042" type="#_x0000_t75" style="width:19.5pt;height:19.5pt" o:ole="">
            <v:imagedata r:id="rId48" o:title=""/>
          </v:shape>
          <o:OLEObject Type="Embed" ProgID="Equation.DSMT4" ShapeID="_x0000_i1042" DrawAspect="Content" ObjectID="_1846218132" r:id="rId50"/>
        </w:object>
      </w:r>
      <w:r w:rsidRPr="00971AC3">
        <w:rPr>
          <w:rFonts w:ascii="Times New Roman" w:eastAsia="宋体" w:hAnsi="Times New Roman" w:cs="Times New Roman"/>
          <w:sz w:val="24"/>
          <w:szCs w:val="24"/>
        </w:rPr>
        <w:t>=0.1155%</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3</w:t>
      </w:r>
      <w:r w:rsidRPr="00971AC3">
        <w:rPr>
          <w:rFonts w:ascii="Times New Roman" w:eastAsia="宋体" w:hAnsi="Times New Roman" w:cs="Times New Roman" w:hint="eastAsia"/>
          <w:kern w:val="0"/>
          <w:sz w:val="24"/>
          <w:szCs w:val="24"/>
        </w:rPr>
        <w:t>）激光测振仪速度测量引入的相对标准不确定度</w:t>
      </w:r>
      <w:r w:rsidRPr="00971AC3">
        <w:rPr>
          <w:rFonts w:ascii="Times New Roman" w:eastAsia="宋体" w:hAnsi="Times New Roman" w:cs="Times New Roman"/>
          <w:position w:val="-14"/>
          <w:szCs w:val="20"/>
        </w:rPr>
        <w:object w:dxaOrig="360" w:dyaOrig="380">
          <v:shape id="_x0000_i1043" type="#_x0000_t75" style="width:18.5pt;height:19.5pt" o:ole="">
            <v:imagedata r:id="rId51" o:title=""/>
          </v:shape>
          <o:OLEObject Type="Embed" ProgID="Equation.DSMT4" ShapeID="_x0000_i1043" DrawAspect="Content" ObjectID="_1846218133" r:id="rId52"/>
        </w:objec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首先考虑</w:t>
      </w:r>
      <w:r w:rsidRPr="00971AC3">
        <w:rPr>
          <w:rFonts w:ascii="Times New Roman" w:eastAsia="宋体" w:hAnsi="Times New Roman" w:cs="Times New Roman"/>
          <w:sz w:val="24"/>
          <w:szCs w:val="24"/>
        </w:rPr>
        <w:t>速度解调准确度</w:t>
      </w:r>
      <w:r w:rsidRPr="00971AC3">
        <w:rPr>
          <w:rFonts w:ascii="Times New Roman" w:eastAsia="宋体" w:hAnsi="Times New Roman" w:cs="Times New Roman" w:hint="eastAsia"/>
          <w:sz w:val="24"/>
          <w:szCs w:val="24"/>
        </w:rPr>
        <w:t>，根据厂家给出的相对偏差±</w:t>
      </w:r>
      <w:r w:rsidRPr="00971AC3">
        <w:rPr>
          <w:rFonts w:ascii="Times New Roman" w:eastAsia="宋体" w:hAnsi="Times New Roman" w:cs="Times New Roman"/>
          <w:sz w:val="24"/>
          <w:szCs w:val="24"/>
        </w:rPr>
        <w:t>1.0%</w:t>
      </w:r>
      <w:r w:rsidRPr="00971AC3">
        <w:rPr>
          <w:rFonts w:ascii="Times New Roman" w:eastAsia="宋体" w:hAnsi="Times New Roman" w:cs="Times New Roman"/>
          <w:sz w:val="24"/>
          <w:szCs w:val="24"/>
        </w:rPr>
        <w:t>，服从均匀分布，</w:t>
      </w:r>
      <w:r w:rsidRPr="00971AC3">
        <w:rPr>
          <w:rFonts w:ascii="Times New Roman" w:eastAsia="宋体" w:hAnsi="Times New Roman" w:cs="Times New Roman" w:hint="eastAsia"/>
          <w:sz w:val="24"/>
          <w:szCs w:val="24"/>
        </w:rPr>
        <w:t>速度解调准确度引入的相对标准不确定度为</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.5774%</w:t>
      </w:r>
      <w:r w:rsidRPr="00971AC3">
        <w:rPr>
          <w:rFonts w:ascii="Times New Roman" w:eastAsia="宋体" w:hAnsi="Times New Roman" w:cs="Times New Roman"/>
          <w:sz w:val="24"/>
          <w:szCs w:val="24"/>
        </w:rPr>
        <w:t>；其次考虑低频机械振动，</w:t>
      </w:r>
      <w:r w:rsidRPr="00971AC3">
        <w:rPr>
          <w:rFonts w:ascii="Times New Roman" w:eastAsia="宋体" w:hAnsi="Times New Roman" w:cs="Times New Roman" w:hint="eastAsia"/>
          <w:sz w:val="24"/>
          <w:szCs w:val="24"/>
        </w:rPr>
        <w:t>扰动等效速度为</w:t>
      </w:r>
      <w:r w:rsidRPr="00971AC3">
        <w:rPr>
          <w:rFonts w:ascii="Times New Roman" w:eastAsia="宋体" w:hAnsi="Times New Roman" w:cs="Times New Roman"/>
          <w:sz w:val="24"/>
          <w:szCs w:val="24"/>
        </w:rPr>
        <w:t>1 μm/s</w:t>
      </w:r>
      <w:r w:rsidRPr="00971AC3">
        <w:rPr>
          <w:rFonts w:ascii="Times New Roman" w:eastAsia="宋体" w:hAnsi="Times New Roman" w:cs="Times New Roman" w:hint="eastAsia"/>
          <w:sz w:val="24"/>
          <w:szCs w:val="24"/>
        </w:rPr>
        <w:t>，有效信号速度</w:t>
      </w:r>
      <w:r w:rsidRPr="00971AC3">
        <w:rPr>
          <w:rFonts w:ascii="Times New Roman" w:eastAsia="宋体" w:hAnsi="Times New Roman" w:cs="Times New Roman"/>
          <w:sz w:val="24"/>
          <w:szCs w:val="24"/>
        </w:rPr>
        <w:t>0.3 mm/s</w:t>
      </w:r>
      <w:r w:rsidRPr="00971AC3">
        <w:rPr>
          <w:rFonts w:ascii="Times New Roman" w:eastAsia="宋体" w:hAnsi="Times New Roman" w:cs="Times New Roman" w:hint="eastAsia"/>
          <w:sz w:val="24"/>
          <w:szCs w:val="24"/>
        </w:rPr>
        <w:t>，区间半宽为</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.3333%</w:t>
      </w:r>
      <w:r w:rsidRPr="00971AC3">
        <w:rPr>
          <w:rFonts w:ascii="Times New Roman" w:eastAsia="宋体" w:hAnsi="Times New Roman" w:cs="Times New Roman" w:hint="eastAsia"/>
          <w:sz w:val="24"/>
          <w:szCs w:val="24"/>
        </w:rPr>
        <w:t>，服从均匀分布，低频机械振动引入的相对标准不确定度为</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.1924%</w:t>
      </w:r>
      <w:r w:rsidRPr="00971AC3">
        <w:rPr>
          <w:rFonts w:ascii="Times New Roman" w:eastAsia="宋体" w:hAnsi="Times New Roman" w:cs="Times New Roman"/>
          <w:sz w:val="24"/>
          <w:szCs w:val="24"/>
        </w:rPr>
        <w:t>；两项互不相关，</w:t>
      </w:r>
      <w:r w:rsidRPr="00971AC3">
        <w:rPr>
          <w:rFonts w:ascii="Times New Roman" w:eastAsia="宋体" w:hAnsi="Times New Roman" w:cs="Times New Roman" w:hint="eastAsia"/>
          <w:sz w:val="24"/>
          <w:szCs w:val="24"/>
        </w:rPr>
        <w:t>合成速度总相对标准不确定度为</w:t>
      </w:r>
      <w:r w:rsidRPr="00971AC3">
        <w:rPr>
          <w:rFonts w:ascii="Times New Roman" w:eastAsia="宋体" w:hAnsi="Times New Roman" w:cs="Times New Roman"/>
          <w:position w:val="-14"/>
          <w:sz w:val="24"/>
          <w:szCs w:val="24"/>
        </w:rPr>
        <w:object w:dxaOrig="360" w:dyaOrig="380">
          <v:shape id="_x0000_i1044" type="#_x0000_t75" style="width:18.5pt;height:19.5pt" o:ole="">
            <v:imagedata r:id="rId51" o:title=""/>
          </v:shape>
          <o:OLEObject Type="Embed" ProgID="Equation.DSMT4" ShapeID="_x0000_i1044" DrawAspect="Content" ObjectID="_1846218134" r:id="rId53"/>
        </w:object>
      </w:r>
      <w:r w:rsidRPr="00971AC3">
        <w:rPr>
          <w:rFonts w:ascii="Times New Roman" w:eastAsia="宋体" w:hAnsi="Times New Roman" w:cs="Times New Roman"/>
          <w:sz w:val="24"/>
          <w:szCs w:val="24"/>
        </w:rPr>
        <w:t>=0.608%</w:t>
      </w:r>
      <w:r w:rsidRPr="00971AC3">
        <w:rPr>
          <w:rFonts w:ascii="Times New Roman" w:eastAsia="宋体" w:hAnsi="Times New Roman" w:cs="Times New Roman"/>
          <w:sz w:val="24"/>
          <w:szCs w:val="24"/>
        </w:rPr>
        <w:t>；</w:t>
      </w:r>
    </w:p>
    <w:p w:rsidR="00971AC3" w:rsidRPr="00971AC3" w:rsidRDefault="00971AC3" w:rsidP="00971AC3">
      <w:pPr>
        <w:spacing w:line="400" w:lineRule="exact"/>
        <w:ind w:firstLineChars="200" w:firstLine="480"/>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4</w:t>
      </w:r>
      <w:r w:rsidRPr="00971AC3">
        <w:rPr>
          <w:rFonts w:ascii="Times New Roman" w:eastAsia="宋体" w:hAnsi="Times New Roman" w:cs="Times New Roman" w:hint="eastAsia"/>
          <w:kern w:val="0"/>
          <w:sz w:val="24"/>
          <w:szCs w:val="24"/>
        </w:rPr>
        <w:t>）环境常数引入的相对标准不确定度</w:t>
      </w:r>
      <w:r w:rsidRPr="00971AC3">
        <w:rPr>
          <w:rFonts w:ascii="Times New Roman" w:eastAsia="宋体" w:hAnsi="Times New Roman" w:cs="Times New Roman"/>
          <w:position w:val="-14"/>
          <w:szCs w:val="20"/>
        </w:rPr>
        <w:object w:dxaOrig="380" w:dyaOrig="380">
          <v:shape id="_x0000_i1045" type="#_x0000_t75" style="width:19.5pt;height:19.5pt" o:ole="">
            <v:imagedata r:id="rId54" o:title=""/>
          </v:shape>
          <o:OLEObject Type="Embed" ProgID="Equation.DSMT4" ShapeID="_x0000_i1045" DrawAspect="Content" ObjectID="_1846218135" r:id="rId55"/>
        </w:objec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空气折射率、比热容比的相对偏差区间半宽均为</w:t>
      </w:r>
      <w:r w:rsidRPr="00971AC3">
        <w:rPr>
          <w:rFonts w:ascii="Times New Roman" w:eastAsia="宋体" w:hAnsi="Times New Roman" w:cs="Times New Roman" w:hint="eastAsia"/>
          <w:sz w:val="24"/>
          <w:szCs w:val="24"/>
        </w:rPr>
        <w:t>0.1%</w:t>
      </w:r>
      <w:r w:rsidRPr="00971AC3">
        <w:rPr>
          <w:rFonts w:ascii="Times New Roman" w:eastAsia="宋体" w:hAnsi="Times New Roman" w:cs="Times New Roman" w:hint="eastAsia"/>
          <w:sz w:val="24"/>
          <w:szCs w:val="24"/>
        </w:rPr>
        <w:t>，服从均匀分布且互不相关，单参数引入的相对标准不确定度为</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.0577%</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hint="eastAsia"/>
          <w:kern w:val="0"/>
          <w:sz w:val="24"/>
          <w:szCs w:val="24"/>
        </w:rPr>
        <w:t>环境常数参数引入相对标准不确定度</w:t>
      </w:r>
      <w:r w:rsidRPr="00971AC3">
        <w:rPr>
          <w:rFonts w:ascii="Times New Roman" w:eastAsia="宋体" w:hAnsi="Times New Roman" w:cs="Times New Roman"/>
          <w:position w:val="-14"/>
          <w:szCs w:val="20"/>
        </w:rPr>
        <w:object w:dxaOrig="380" w:dyaOrig="380">
          <v:shape id="_x0000_i1046" type="#_x0000_t75" style="width:19.5pt;height:19.5pt" o:ole="">
            <v:imagedata r:id="rId54" o:title=""/>
          </v:shape>
          <o:OLEObject Type="Embed" ProgID="Equation.DSMT4" ShapeID="_x0000_i1046" DrawAspect="Content" ObjectID="_1846218136" r:id="rId56"/>
        </w:object>
      </w:r>
      <w:r w:rsidRPr="00971AC3">
        <w:rPr>
          <w:rFonts w:ascii="Times New Roman" w:eastAsia="宋体" w:hAnsi="Times New Roman" w:cs="Times New Roman"/>
          <w:szCs w:val="20"/>
        </w:rPr>
        <w:t>=0.0816%</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420"/>
        <w:rPr>
          <w:rFonts w:ascii="Times New Roman" w:eastAsia="宋体" w:hAnsi="Times New Roman" w:cs="Times New Roman"/>
          <w:szCs w:val="20"/>
        </w:rPr>
      </w:pPr>
      <w:r w:rsidRPr="00971AC3">
        <w:rPr>
          <w:rFonts w:ascii="Times New Roman" w:eastAsia="宋体" w:hAnsi="Times New Roman" w:cs="Times New Roman" w:hint="eastAsia"/>
          <w:sz w:val="24"/>
          <w:szCs w:val="24"/>
        </w:rPr>
        <w:t>5</w:t>
      </w:r>
      <w:r w:rsidRPr="00971AC3">
        <w:rPr>
          <w:rFonts w:ascii="Times New Roman" w:eastAsia="宋体" w:hAnsi="Times New Roman" w:cs="Times New Roman" w:hint="eastAsia"/>
          <w:sz w:val="24"/>
          <w:szCs w:val="24"/>
        </w:rPr>
        <w:t>）光路定位几何偏差引入的相对标准不确定度</w:t>
      </w:r>
      <w:r w:rsidRPr="00971AC3">
        <w:rPr>
          <w:rFonts w:ascii="Times New Roman" w:eastAsia="宋体" w:hAnsi="Times New Roman" w:cs="Times New Roman"/>
          <w:position w:val="-14"/>
          <w:szCs w:val="20"/>
        </w:rPr>
        <w:object w:dxaOrig="360" w:dyaOrig="380">
          <v:shape id="_x0000_i1047" type="#_x0000_t75" style="width:18.5pt;height:19.5pt" o:ole="">
            <v:imagedata r:id="rId57" o:title=""/>
          </v:shape>
          <o:OLEObject Type="Embed" ProgID="Equation.DSMT4" ShapeID="_x0000_i1047" DrawAspect="Content" ObjectID="_1846218137" r:id="rId58"/>
        </w:objec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实验表明光路定位几何偏差引入的最大偏差一般不超过</w:t>
      </w:r>
      <w:r w:rsidRPr="00971AC3">
        <w:rPr>
          <w:rFonts w:ascii="Times New Roman" w:eastAsia="宋体" w:hAnsi="Times New Roman" w:cs="Times New Roman"/>
          <w:sz w:val="24"/>
          <w:szCs w:val="24"/>
        </w:rPr>
        <w:t>1</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hint="eastAsia"/>
          <w:sz w:val="24"/>
          <w:szCs w:val="24"/>
        </w:rPr>
        <w:t>，假设服从均匀分布，其所引起的相对标准不确定度为</w:t>
      </w:r>
      <w:r w:rsidRPr="00971AC3">
        <w:rPr>
          <w:rFonts w:ascii="Times New Roman" w:eastAsia="宋体" w:hAnsi="Times New Roman" w:cs="Times New Roman"/>
          <w:position w:val="-14"/>
          <w:szCs w:val="20"/>
        </w:rPr>
        <w:object w:dxaOrig="360" w:dyaOrig="380">
          <v:shape id="_x0000_i1048" type="#_x0000_t75" style="width:18.5pt;height:19.5pt" o:ole="">
            <v:imagedata r:id="rId57" o:title=""/>
          </v:shape>
          <o:OLEObject Type="Embed" ProgID="Equation.DSMT4" ShapeID="_x0000_i1048" DrawAspect="Content" ObjectID="_1846218138" r:id="rId59"/>
        </w:objec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sz w:val="24"/>
          <w:szCs w:val="24"/>
        </w:rPr>
        <w:t>1</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hint="eastAsia"/>
          <w:sz w:val="24"/>
          <w:szCs w:val="24"/>
        </w:rPr>
        <w:t>3=</w:t>
      </w:r>
      <w:r w:rsidRPr="00971AC3">
        <w:rPr>
          <w:rFonts w:ascii="Times New Roman" w:eastAsia="宋体" w:hAnsi="Times New Roman" w:cs="Times New Roman"/>
          <w:sz w:val="24"/>
          <w:szCs w:val="24"/>
        </w:rPr>
        <w:t>0.577</w:t>
      </w:r>
      <w:r w:rsidRPr="00971AC3">
        <w:rPr>
          <w:rFonts w:ascii="Times New Roman" w:eastAsia="宋体" w:hAnsi="Times New Roman" w:cs="Times New Roman" w:hint="eastAsia"/>
          <w:sz w:val="24"/>
          <w:szCs w:val="24"/>
        </w:rPr>
        <w:t>%</w:t>
      </w:r>
      <w:r w:rsidRPr="00971AC3">
        <w:rPr>
          <w:rFonts w:ascii="Times New Roman" w:eastAsia="宋体" w:hAnsi="Times New Roman" w:cs="Times New Roman" w:hint="eastAsia"/>
          <w:sz w:val="24"/>
          <w:szCs w:val="24"/>
        </w:rPr>
        <w:t>。</w:t>
      </w:r>
    </w:p>
    <w:p w:rsidR="00971AC3" w:rsidRPr="00971AC3" w:rsidRDefault="00971AC3" w:rsidP="00971AC3">
      <w:pPr>
        <w:spacing w:line="400" w:lineRule="exact"/>
        <w:ind w:firstLineChars="200" w:firstLine="480"/>
        <w:rPr>
          <w:rFonts w:ascii="Times New Roman" w:eastAsia="宋体" w:hAnsi="Times New Roman" w:cs="Times New Roman"/>
          <w:szCs w:val="20"/>
        </w:rPr>
      </w:pPr>
      <w:r w:rsidRPr="00971AC3">
        <w:rPr>
          <w:rFonts w:ascii="Times New Roman" w:eastAsia="宋体" w:hAnsi="Times New Roman" w:cs="Times New Roman" w:hint="eastAsia"/>
          <w:sz w:val="24"/>
          <w:szCs w:val="24"/>
        </w:rPr>
        <w:t>6</w:t>
      </w:r>
      <w:r w:rsidRPr="00971AC3">
        <w:rPr>
          <w:rFonts w:ascii="Times New Roman" w:eastAsia="宋体" w:hAnsi="Times New Roman" w:cs="Times New Roman" w:hint="eastAsia"/>
          <w:sz w:val="24"/>
          <w:szCs w:val="24"/>
        </w:rPr>
        <w:t>）声场重建与拟合引入的相对标准不确定度</w:t>
      </w:r>
      <w:r w:rsidRPr="00971AC3">
        <w:rPr>
          <w:rFonts w:ascii="Times New Roman" w:eastAsia="宋体" w:hAnsi="Times New Roman" w:cs="Times New Roman"/>
          <w:position w:val="-14"/>
          <w:szCs w:val="20"/>
        </w:rPr>
        <w:object w:dxaOrig="380" w:dyaOrig="380">
          <v:shape id="_x0000_i1049" type="#_x0000_t75" style="width:19.5pt;height:19.5pt" o:ole="">
            <v:imagedata r:id="rId60" o:title=""/>
          </v:shape>
          <o:OLEObject Type="Embed" ProgID="Equation.DSMT4" ShapeID="_x0000_i1049" DrawAspect="Content" ObjectID="_1846218139" r:id="rId61"/>
        </w:object>
      </w:r>
    </w:p>
    <w:p w:rsidR="00971AC3" w:rsidRPr="00971AC3" w:rsidRDefault="00971AC3" w:rsidP="00971AC3">
      <w:pPr>
        <w:spacing w:line="400" w:lineRule="exact"/>
        <w:ind w:firstLineChars="200" w:firstLine="48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由离散差值、幅值归一化、</w:t>
      </w:r>
      <w:r w:rsidRPr="00971AC3">
        <w:rPr>
          <w:rFonts w:ascii="Times New Roman" w:eastAsia="宋体" w:hAnsi="Times New Roman" w:cs="Times New Roman" w:hint="eastAsia"/>
          <w:sz w:val="24"/>
          <w:szCs w:val="24"/>
        </w:rPr>
        <w:t>-3 dB</w:t>
      </w:r>
      <w:r w:rsidRPr="00971AC3">
        <w:rPr>
          <w:rFonts w:ascii="Times New Roman" w:eastAsia="宋体" w:hAnsi="Times New Roman" w:cs="Times New Roman" w:hint="eastAsia"/>
          <w:sz w:val="24"/>
          <w:szCs w:val="24"/>
        </w:rPr>
        <w:t>等值线提取、拟合运算等综合评估，轮廓直径最大绝对偏差区间半宽为</w:t>
      </w:r>
      <w:r w:rsidRPr="00971AC3">
        <w:rPr>
          <w:rFonts w:ascii="Times New Roman" w:eastAsia="宋体" w:hAnsi="Times New Roman" w:cs="Times New Roman" w:hint="eastAsia"/>
          <w:sz w:val="24"/>
          <w:szCs w:val="24"/>
        </w:rPr>
        <w:t>0.03</w:t>
      </w:r>
      <w:r w:rsidRPr="00971AC3">
        <w:rPr>
          <w:rFonts w:ascii="Times New Roman" w:eastAsia="宋体" w:hAnsi="Times New Roman" w:cs="Times New Roman"/>
          <w:sz w:val="24"/>
          <w:szCs w:val="24"/>
        </w:rPr>
        <w:t xml:space="preserve"> </w:t>
      </w:r>
      <w:r w:rsidRPr="00971AC3">
        <w:rPr>
          <w:rFonts w:ascii="Times New Roman" w:eastAsia="宋体" w:hAnsi="Times New Roman" w:cs="Times New Roman" w:hint="eastAsia"/>
          <w:sz w:val="24"/>
          <w:szCs w:val="24"/>
        </w:rPr>
        <w:t>mm</w:t>
      </w:r>
      <w:r w:rsidRPr="00971AC3">
        <w:rPr>
          <w:rFonts w:ascii="Times New Roman" w:eastAsia="宋体" w:hAnsi="Times New Roman" w:cs="Times New Roman" w:hint="eastAsia"/>
          <w:sz w:val="24"/>
          <w:szCs w:val="24"/>
        </w:rPr>
        <w:t>，转换为相对区间半宽为</w:t>
      </w: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.3953%</w:t>
      </w:r>
      <w:r w:rsidRPr="00971AC3">
        <w:rPr>
          <w:rFonts w:ascii="Times New Roman" w:eastAsia="宋体" w:hAnsi="Times New Roman" w:cs="Times New Roman"/>
          <w:sz w:val="24"/>
          <w:szCs w:val="24"/>
        </w:rPr>
        <w:t>，</w:t>
      </w:r>
      <w:r w:rsidRPr="00971AC3">
        <w:rPr>
          <w:rFonts w:ascii="Times New Roman" w:eastAsia="宋体" w:hAnsi="Times New Roman" w:cs="Times New Roman" w:hint="eastAsia"/>
          <w:sz w:val="24"/>
          <w:szCs w:val="24"/>
        </w:rPr>
        <w:t>假设服从均匀分布，声场重建与拟合引入的相对标准不确定度</w:t>
      </w:r>
      <w:r w:rsidRPr="00971AC3">
        <w:rPr>
          <w:rFonts w:ascii="Times New Roman" w:eastAsia="宋体" w:hAnsi="Times New Roman" w:cs="Times New Roman"/>
          <w:position w:val="-14"/>
          <w:sz w:val="24"/>
          <w:szCs w:val="24"/>
        </w:rPr>
        <w:object w:dxaOrig="380" w:dyaOrig="380">
          <v:shape id="_x0000_i1050" type="#_x0000_t75" style="width:19.5pt;height:19.5pt" o:ole="">
            <v:imagedata r:id="rId60" o:title=""/>
          </v:shape>
          <o:OLEObject Type="Embed" ProgID="Equation.DSMT4" ShapeID="_x0000_i1050" DrawAspect="Content" ObjectID="_1846218140" r:id="rId62"/>
        </w:object>
      </w:r>
      <w:r w:rsidRPr="00971AC3">
        <w:rPr>
          <w:rFonts w:ascii="Times New Roman" w:eastAsia="宋体" w:hAnsi="Times New Roman" w:cs="Times New Roman"/>
          <w:sz w:val="24"/>
          <w:szCs w:val="24"/>
        </w:rPr>
        <w:t>=0.2282%</w:t>
      </w:r>
      <w:r w:rsidRPr="00971AC3">
        <w:rPr>
          <w:rFonts w:ascii="Times New Roman" w:eastAsia="宋体" w:hAnsi="Times New Roman" w:cs="Times New Roman"/>
          <w:sz w:val="24"/>
          <w:szCs w:val="24"/>
        </w:rPr>
        <w:t>。</w:t>
      </w:r>
    </w:p>
    <w:p w:rsidR="00971AC3" w:rsidRPr="00971AC3" w:rsidRDefault="00971AC3" w:rsidP="00971AC3">
      <w:pPr>
        <w:spacing w:line="400" w:lineRule="exact"/>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 xml:space="preserve">2.3 </w:t>
      </w:r>
      <w:r w:rsidRPr="00971AC3">
        <w:rPr>
          <w:rFonts w:ascii="Times New Roman" w:eastAsia="宋体" w:hAnsi="Times New Roman" w:cs="Times New Roman" w:hint="eastAsia"/>
          <w:kern w:val="0"/>
          <w:sz w:val="24"/>
          <w:szCs w:val="24"/>
        </w:rPr>
        <w:t>相关性</w: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各输入量之间互不相关。</w:t>
      </w:r>
    </w:p>
    <w:p w:rsidR="00971AC3" w:rsidRPr="00971AC3" w:rsidRDefault="00971AC3" w:rsidP="00971AC3">
      <w:pPr>
        <w:spacing w:line="400" w:lineRule="exact"/>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 xml:space="preserve">2.4 </w:t>
      </w:r>
      <w:r w:rsidRPr="00971AC3">
        <w:rPr>
          <w:rFonts w:ascii="Times New Roman" w:eastAsia="宋体" w:hAnsi="Times New Roman" w:cs="Times New Roman" w:hint="eastAsia"/>
          <w:kern w:val="0"/>
          <w:sz w:val="24"/>
          <w:szCs w:val="24"/>
        </w:rPr>
        <w:t>合成相对标准不确定度</w: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不确定度来源及相对合成标准不确定度如表</w:t>
      </w:r>
      <w:r w:rsidRPr="00971AC3">
        <w:rPr>
          <w:rFonts w:ascii="Times New Roman" w:eastAsia="宋体" w:hAnsi="Times New Roman" w:cs="Times New Roman" w:hint="eastAsia"/>
          <w:sz w:val="24"/>
          <w:szCs w:val="24"/>
        </w:rPr>
        <w:t>5</w:t>
      </w:r>
      <w:r w:rsidRPr="00971AC3">
        <w:rPr>
          <w:rFonts w:ascii="Times New Roman" w:eastAsia="宋体" w:hAnsi="Times New Roman" w:cs="Times New Roman" w:hint="eastAsia"/>
          <w:sz w:val="24"/>
          <w:szCs w:val="24"/>
        </w:rPr>
        <w:t>所示。</w:t>
      </w:r>
    </w:p>
    <w:p w:rsidR="00971AC3" w:rsidRPr="00971AC3" w:rsidRDefault="00971AC3" w:rsidP="00971AC3">
      <w:pPr>
        <w:ind w:firstLine="420"/>
        <w:jc w:val="center"/>
        <w:rPr>
          <w:rFonts w:ascii="Times New Roman" w:eastAsia="宋体" w:hAnsi="Times New Roman" w:cs="Times New Roman"/>
          <w:sz w:val="24"/>
          <w:szCs w:val="24"/>
        </w:rPr>
      </w:pPr>
      <w:r w:rsidRPr="00971AC3">
        <w:rPr>
          <w:rFonts w:ascii="Times New Roman" w:eastAsia="宋体" w:hAnsi="Times New Roman" w:cs="Times New Roman" w:hint="eastAsia"/>
          <w:b/>
          <w:szCs w:val="21"/>
        </w:rPr>
        <w:t>表</w:t>
      </w:r>
      <w:r w:rsidRPr="00971AC3">
        <w:rPr>
          <w:rFonts w:ascii="Times New Roman" w:eastAsia="宋体" w:hAnsi="Times New Roman" w:cs="Times New Roman" w:hint="eastAsia"/>
          <w:b/>
          <w:szCs w:val="21"/>
        </w:rPr>
        <w:t>5</w:t>
      </w:r>
      <w:r w:rsidRPr="00971AC3">
        <w:rPr>
          <w:rFonts w:ascii="Times New Roman" w:eastAsia="宋体" w:hAnsi="Times New Roman" w:cs="Times New Roman"/>
          <w:b/>
          <w:szCs w:val="21"/>
        </w:rPr>
        <w:t xml:space="preserve"> </w:t>
      </w:r>
      <w:r w:rsidRPr="00971AC3">
        <w:rPr>
          <w:rFonts w:ascii="Times New Roman" w:eastAsia="宋体" w:hAnsi="Times New Roman" w:cs="Times New Roman" w:hint="eastAsia"/>
          <w:b/>
          <w:szCs w:val="21"/>
        </w:rPr>
        <w:t>声束直径测量不确定度来源汇总表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764"/>
        <w:gridCol w:w="2770"/>
      </w:tblGrid>
      <w:tr w:rsidR="00971AC3" w:rsidRPr="00971AC3" w:rsidTr="000424F4">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序号</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不确定度来源</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相对标准不确定度</w:t>
            </w:r>
            <w:r w:rsidRPr="00971AC3">
              <w:rPr>
                <w:rFonts w:ascii="Times New Roman" w:eastAsia="宋体" w:hAnsi="Times New Roman" w:cs="Times New Roman"/>
                <w:sz w:val="24"/>
                <w:szCs w:val="24"/>
              </w:rPr>
              <w:t>/%</w:t>
            </w:r>
          </w:p>
        </w:tc>
      </w:tr>
      <w:tr w:rsidR="00971AC3" w:rsidRPr="00971AC3" w:rsidTr="000424F4">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1</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重复性</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3.60</w:t>
            </w:r>
          </w:p>
        </w:tc>
      </w:tr>
      <w:tr w:rsidR="00971AC3" w:rsidRPr="00971AC3" w:rsidTr="000424F4">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2</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步进长度</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1.1155</w:t>
            </w:r>
          </w:p>
        </w:tc>
      </w:tr>
      <w:tr w:rsidR="00971AC3" w:rsidRPr="00971AC3" w:rsidTr="000424F4">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3</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激光测振仪速度</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0.608</w:t>
            </w:r>
          </w:p>
        </w:tc>
      </w:tr>
      <w:tr w:rsidR="00971AC3" w:rsidRPr="00971AC3" w:rsidTr="000424F4">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4</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环境常数</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0.0816</w:t>
            </w:r>
          </w:p>
        </w:tc>
      </w:tr>
      <w:tr w:rsidR="00971AC3" w:rsidRPr="00971AC3" w:rsidTr="000424F4">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5</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光路定位</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.577</w:t>
            </w:r>
          </w:p>
        </w:tc>
      </w:tr>
      <w:tr w:rsidR="00971AC3" w:rsidRPr="00971AC3" w:rsidTr="000424F4">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6</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声场重建与拟合</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0</w:t>
            </w:r>
            <w:r w:rsidRPr="00971AC3">
              <w:rPr>
                <w:rFonts w:ascii="Times New Roman" w:eastAsia="宋体" w:hAnsi="Times New Roman" w:cs="Times New Roman"/>
                <w:sz w:val="24"/>
                <w:szCs w:val="24"/>
              </w:rPr>
              <w:t>.2282</w:t>
            </w:r>
          </w:p>
        </w:tc>
      </w:tr>
      <w:tr w:rsidR="00971AC3" w:rsidRPr="00971AC3" w:rsidTr="000424F4">
        <w:trPr>
          <w:jc w:val="center"/>
        </w:trPr>
        <w:tc>
          <w:tcPr>
            <w:tcW w:w="55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Calibri" w:eastAsia="宋体" w:hAnsi="Calibri" w:cs="Times New Roman"/>
                <w:sz w:val="24"/>
                <w:szCs w:val="24"/>
              </w:rPr>
            </w:pPr>
            <w:r w:rsidRPr="00971AC3">
              <w:rPr>
                <w:rFonts w:ascii="Calibri" w:eastAsia="宋体" w:hAnsi="Calibri" w:cs="Times New Roman" w:hint="eastAsia"/>
                <w:sz w:val="24"/>
                <w:szCs w:val="24"/>
              </w:rPr>
              <w:t>合成相对标准不确定度</w:t>
            </w:r>
            <w:r w:rsidRPr="00971AC3">
              <w:rPr>
                <w:rFonts w:ascii="Calibri" w:eastAsia="宋体" w:hAnsi="Calibri" w:cs="Times New Roman" w:hint="eastAsia"/>
                <w:sz w:val="24"/>
                <w:szCs w:val="24"/>
              </w:rPr>
              <w:t>/</w:t>
            </w:r>
            <w:r w:rsidRPr="00971AC3">
              <w:rPr>
                <w:rFonts w:ascii="Calibri" w:eastAsia="宋体" w:hAnsi="Calibri" w:cs="Times New Roman"/>
                <w:sz w:val="24"/>
                <w:szCs w:val="24"/>
              </w:rPr>
              <w:t>%</w:t>
            </w:r>
          </w:p>
        </w:tc>
        <w:tc>
          <w:tcPr>
            <w:tcW w:w="2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AC3" w:rsidRPr="00971AC3" w:rsidRDefault="00971AC3" w:rsidP="00971AC3">
            <w:pPr>
              <w:jc w:val="center"/>
              <w:rPr>
                <w:rFonts w:ascii="Times New Roman" w:eastAsia="宋体" w:hAnsi="Times New Roman" w:cs="Times New Roman"/>
                <w:sz w:val="24"/>
                <w:szCs w:val="24"/>
              </w:rPr>
            </w:pPr>
            <w:r w:rsidRPr="00971AC3">
              <w:rPr>
                <w:rFonts w:ascii="Times New Roman" w:eastAsia="宋体" w:hAnsi="Times New Roman" w:cs="Times New Roman"/>
                <w:sz w:val="24"/>
                <w:szCs w:val="24"/>
              </w:rPr>
              <w:t>3.87</w:t>
            </w:r>
          </w:p>
        </w:tc>
      </w:tr>
    </w:tbl>
    <w:p w:rsidR="00971AC3" w:rsidRPr="00971AC3" w:rsidRDefault="00971AC3" w:rsidP="00971AC3">
      <w:pPr>
        <w:spacing w:line="360" w:lineRule="auto"/>
        <w:rPr>
          <w:rFonts w:ascii="Times New Roman" w:eastAsia="宋体" w:hAnsi="Times New Roman" w:cs="Times New Roman"/>
          <w:kern w:val="0"/>
          <w:sz w:val="24"/>
          <w:szCs w:val="24"/>
        </w:rPr>
      </w:pPr>
      <w:r w:rsidRPr="00971AC3">
        <w:rPr>
          <w:rFonts w:ascii="Times New Roman" w:eastAsia="宋体" w:hAnsi="Times New Roman" w:cs="Times New Roman"/>
          <w:kern w:val="0"/>
          <w:sz w:val="24"/>
          <w:szCs w:val="24"/>
        </w:rPr>
        <w:t xml:space="preserve">2.5 </w:t>
      </w:r>
      <w:r w:rsidRPr="00971AC3">
        <w:rPr>
          <w:rFonts w:ascii="Times New Roman" w:eastAsia="宋体" w:hAnsi="Times New Roman" w:cs="Times New Roman"/>
          <w:kern w:val="0"/>
          <w:sz w:val="24"/>
          <w:szCs w:val="24"/>
        </w:rPr>
        <w:t>相对</w:t>
      </w:r>
      <w:r w:rsidRPr="00971AC3">
        <w:rPr>
          <w:rFonts w:ascii="Times New Roman" w:eastAsia="宋体" w:hAnsi="Times New Roman" w:cs="Times New Roman" w:hint="eastAsia"/>
          <w:kern w:val="0"/>
          <w:sz w:val="24"/>
          <w:szCs w:val="24"/>
        </w:rPr>
        <w:t>扩展不确定度</w: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取包含因子</w:t>
      </w:r>
      <w:r w:rsidRPr="00971AC3">
        <w:rPr>
          <w:rFonts w:ascii="Times New Roman" w:eastAsia="宋体" w:hAnsi="Times New Roman" w:cs="Times New Roman"/>
          <w:i/>
          <w:sz w:val="24"/>
          <w:szCs w:val="24"/>
        </w:rPr>
        <w:t>k</w:t>
      </w:r>
      <w:r w:rsidRPr="00971AC3">
        <w:rPr>
          <w:rFonts w:ascii="Times New Roman" w:eastAsia="宋体" w:hAnsi="Times New Roman" w:cs="Times New Roman"/>
          <w:sz w:val="24"/>
          <w:szCs w:val="24"/>
        </w:rPr>
        <w:t>=2</w:t>
      </w:r>
      <w:r w:rsidRPr="00971AC3">
        <w:rPr>
          <w:rFonts w:ascii="Times New Roman" w:eastAsia="宋体" w:hAnsi="Times New Roman" w:cs="Times New Roman" w:hint="eastAsia"/>
          <w:sz w:val="24"/>
          <w:szCs w:val="24"/>
        </w:rPr>
        <w:t>，其相对扩展不确定度为</w:t>
      </w:r>
      <w:r w:rsidRPr="00971AC3">
        <w:rPr>
          <w:rFonts w:ascii="Times New Roman" w:eastAsia="宋体" w:hAnsi="Times New Roman" w:cs="Times New Roman"/>
          <w:sz w:val="24"/>
          <w:szCs w:val="24"/>
        </w:rPr>
        <w:t>:</w:t>
      </w:r>
    </w:p>
    <w:p w:rsidR="00971AC3" w:rsidRPr="00971AC3" w:rsidRDefault="00971AC3" w:rsidP="00971AC3">
      <w:pPr>
        <w:tabs>
          <w:tab w:val="left" w:pos="420"/>
          <w:tab w:val="right" w:pos="8295"/>
        </w:tabs>
        <w:spacing w:line="400" w:lineRule="exact"/>
        <w:ind w:firstLineChars="1400" w:firstLine="3360"/>
        <w:rPr>
          <w:rFonts w:ascii="Times New Roman" w:eastAsia="宋体" w:hAnsi="Times New Roman" w:cs="Times New Roman"/>
          <w:sz w:val="24"/>
          <w:szCs w:val="24"/>
        </w:rPr>
      </w:pPr>
      <w:r w:rsidRPr="00971AC3">
        <w:rPr>
          <w:rFonts w:ascii="Times New Roman" w:eastAsia="宋体" w:hAnsi="Times New Roman" w:cs="Times New Roman"/>
          <w:position w:val="-12"/>
          <w:sz w:val="24"/>
          <w:szCs w:val="24"/>
        </w:rPr>
        <w:object w:dxaOrig="2360" w:dyaOrig="360">
          <v:shape id="_x0000_i1051" type="#_x0000_t75" style="width:118pt;height:18.5pt" o:ole="">
            <v:imagedata r:id="rId63" o:title=""/>
          </v:shape>
          <o:OLEObject Type="Embed" ProgID="Equation.DSMT4" ShapeID="_x0000_i1051" DrawAspect="Content" ObjectID="_1846218141" r:id="rId64"/>
        </w:object>
      </w:r>
      <w:r w:rsidRPr="00971AC3">
        <w:rPr>
          <w:rFonts w:ascii="Times New Roman" w:eastAsia="宋体" w:hAnsi="Times New Roman" w:cs="Times New Roman"/>
          <w:sz w:val="24"/>
          <w:szCs w:val="24"/>
        </w:rPr>
        <w:tab/>
        <w:t xml:space="preserve">            </w:t>
      </w:r>
      <w:r w:rsidRPr="00971AC3">
        <w:rPr>
          <w:rFonts w:ascii="Times New Roman" w:eastAsia="宋体" w:hAnsi="Times New Roman" w:cs="Times New Roman" w:hint="eastAsia"/>
          <w:kern w:val="0"/>
          <w:sz w:val="24"/>
          <w:szCs w:val="24"/>
        </w:rPr>
        <w:t>（</w:t>
      </w:r>
      <w:r w:rsidRPr="00971AC3">
        <w:rPr>
          <w:rFonts w:ascii="Times New Roman" w:eastAsia="宋体" w:hAnsi="Times New Roman" w:cs="Times New Roman"/>
          <w:kern w:val="0"/>
          <w:sz w:val="24"/>
          <w:szCs w:val="24"/>
        </w:rPr>
        <w:t>5</w:t>
      </w:r>
      <w:r w:rsidRPr="00971AC3">
        <w:rPr>
          <w:rFonts w:ascii="Times New Roman" w:eastAsia="宋体" w:hAnsi="Times New Roman" w:cs="Times New Roman" w:hint="eastAsia"/>
          <w:kern w:val="0"/>
          <w:sz w:val="24"/>
          <w:szCs w:val="24"/>
        </w:rPr>
        <w:t>）</w:t>
      </w:r>
    </w:p>
    <w:p w:rsidR="00971AC3" w:rsidRPr="00971AC3" w:rsidRDefault="00971AC3" w:rsidP="00971AC3">
      <w:pPr>
        <w:spacing w:line="400" w:lineRule="exact"/>
        <w:ind w:firstLine="420"/>
        <w:rPr>
          <w:rFonts w:ascii="Times New Roman" w:eastAsia="宋体" w:hAnsi="Times New Roman" w:cs="Times New Roman"/>
          <w:sz w:val="24"/>
          <w:szCs w:val="24"/>
        </w:rPr>
      </w:pPr>
      <w:r w:rsidRPr="00971AC3">
        <w:rPr>
          <w:rFonts w:ascii="Times New Roman" w:eastAsia="宋体" w:hAnsi="Times New Roman" w:cs="Times New Roman" w:hint="eastAsia"/>
          <w:sz w:val="24"/>
          <w:szCs w:val="24"/>
        </w:rPr>
        <w:t>相对扩展不确定度取</w:t>
      </w:r>
      <w:r w:rsidRPr="00971AC3">
        <w:rPr>
          <w:rFonts w:ascii="Times New Roman" w:eastAsia="宋体" w:hAnsi="Times New Roman" w:cs="Times New Roman"/>
          <w:i/>
          <w:iCs/>
          <w:sz w:val="24"/>
          <w:szCs w:val="24"/>
        </w:rPr>
        <w:t>U</w:t>
      </w:r>
      <w:r w:rsidRPr="00971AC3">
        <w:rPr>
          <w:rFonts w:ascii="Times New Roman" w:eastAsia="宋体" w:hAnsi="Times New Roman" w:cs="Times New Roman"/>
          <w:sz w:val="24"/>
          <w:szCs w:val="24"/>
        </w:rPr>
        <w:t>=8.0%(</w:t>
      </w:r>
      <w:r w:rsidRPr="00971AC3">
        <w:rPr>
          <w:rFonts w:ascii="Times New Roman" w:eastAsia="宋体" w:hAnsi="Times New Roman" w:cs="Times New Roman"/>
          <w:i/>
          <w:sz w:val="24"/>
          <w:szCs w:val="24"/>
        </w:rPr>
        <w:t>k</w:t>
      </w:r>
      <w:r w:rsidRPr="00971AC3">
        <w:rPr>
          <w:rFonts w:ascii="Times New Roman" w:eastAsia="宋体" w:hAnsi="Times New Roman" w:cs="Times New Roman"/>
          <w:sz w:val="24"/>
          <w:szCs w:val="24"/>
        </w:rPr>
        <w:t>=2)</w:t>
      </w:r>
      <w:r w:rsidRPr="00971AC3">
        <w:rPr>
          <w:rFonts w:ascii="Times New Roman" w:eastAsia="宋体" w:hAnsi="Times New Roman" w:cs="Times New Roman" w:hint="eastAsia"/>
          <w:sz w:val="24"/>
          <w:szCs w:val="24"/>
        </w:rPr>
        <w:t>。</w:t>
      </w:r>
    </w:p>
    <w:p w:rsidR="00971AC3" w:rsidRPr="00971AC3" w:rsidRDefault="00971AC3" w:rsidP="00971AC3">
      <w:pPr>
        <w:keepNext/>
        <w:keepLines/>
        <w:spacing w:line="360" w:lineRule="auto"/>
        <w:outlineLvl w:val="2"/>
        <w:rPr>
          <w:rFonts w:ascii="Times New Roman" w:eastAsia="宋体" w:hAnsi="Times New Roman" w:cs="Times New Roman"/>
          <w:b/>
          <w:bCs/>
          <w:sz w:val="24"/>
          <w:szCs w:val="24"/>
        </w:rPr>
      </w:pPr>
      <w:bookmarkStart w:id="10" w:name="_Toc114026197"/>
      <w:bookmarkEnd w:id="6"/>
      <w:bookmarkEnd w:id="7"/>
      <w:r w:rsidRPr="00971AC3">
        <w:rPr>
          <w:rFonts w:ascii="Times New Roman" w:eastAsia="宋体" w:hAnsi="Times New Roman" w:cs="Times New Roman"/>
          <w:b/>
          <w:bCs/>
          <w:sz w:val="24"/>
          <w:szCs w:val="24"/>
        </w:rPr>
        <w:t xml:space="preserve">3  </w:t>
      </w:r>
      <w:r w:rsidRPr="00971AC3">
        <w:rPr>
          <w:rFonts w:ascii="Times New Roman" w:eastAsia="宋体" w:hAnsi="Times New Roman" w:cs="Times New Roman"/>
          <w:b/>
          <w:bCs/>
          <w:sz w:val="24"/>
          <w:szCs w:val="24"/>
        </w:rPr>
        <w:t>结论</w:t>
      </w:r>
      <w:bookmarkEnd w:id="10"/>
    </w:p>
    <w:p w:rsidR="00ED6030" w:rsidRDefault="00971AC3" w:rsidP="002B0C50">
      <w:pPr>
        <w:spacing w:line="400" w:lineRule="exact"/>
        <w:ind w:firstLineChars="200" w:firstLine="480"/>
      </w:pPr>
      <w:r w:rsidRPr="00971AC3">
        <w:rPr>
          <w:rFonts w:ascii="Times New Roman" w:eastAsia="宋体" w:hAnsi="Times New Roman" w:cs="Times New Roman" w:hint="eastAsia"/>
          <w:sz w:val="24"/>
          <w:szCs w:val="24"/>
        </w:rPr>
        <w:t>根据各表中的实验数据分析，可验证本规范设计的试验方法和要求的实验条件合理、可行，满足空气耦合超声换能器计量</w:t>
      </w:r>
      <w:bookmarkStart w:id="11" w:name="_GoBack"/>
      <w:bookmarkEnd w:id="11"/>
      <w:r w:rsidRPr="00971AC3">
        <w:rPr>
          <w:rFonts w:ascii="Times New Roman" w:eastAsia="宋体" w:hAnsi="Times New Roman" w:cs="Times New Roman" w:hint="eastAsia"/>
          <w:sz w:val="24"/>
          <w:szCs w:val="24"/>
        </w:rPr>
        <w:t>性能校准的要求</w:t>
      </w:r>
      <w:r>
        <w:rPr>
          <w:rFonts w:ascii="Times New Roman" w:eastAsia="宋体" w:hAnsi="Times New Roman" w:cs="Times New Roman" w:hint="eastAsia"/>
          <w:sz w:val="24"/>
          <w:szCs w:val="24"/>
        </w:rPr>
        <w:t>。</w:t>
      </w:r>
    </w:p>
    <w:sectPr w:rsidR="00ED6030" w:rsidSect="00971AC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494" w:rsidRDefault="00EE6494" w:rsidP="00971AC3">
      <w:r>
        <w:separator/>
      </w:r>
    </w:p>
  </w:endnote>
  <w:endnote w:type="continuationSeparator" w:id="0">
    <w:p w:rsidR="00EE6494" w:rsidRDefault="00EE6494" w:rsidP="0097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190583"/>
      <w:docPartObj>
        <w:docPartGallery w:val="Page Numbers (Bottom of Page)"/>
        <w:docPartUnique/>
      </w:docPartObj>
    </w:sdtPr>
    <w:sdtEndPr/>
    <w:sdtContent>
      <w:p w:rsidR="00971AC3" w:rsidRDefault="00971AC3">
        <w:pPr>
          <w:pStyle w:val="a3"/>
          <w:jc w:val="center"/>
        </w:pPr>
        <w:r>
          <w:fldChar w:fldCharType="begin"/>
        </w:r>
        <w:r>
          <w:instrText>PAGE   \* MERGEFORMAT</w:instrText>
        </w:r>
        <w:r>
          <w:fldChar w:fldCharType="separate"/>
        </w:r>
        <w:r w:rsidR="00EE6494" w:rsidRPr="00EE6494">
          <w:rPr>
            <w:noProof/>
            <w:lang w:val="zh-CN"/>
          </w:rPr>
          <w:t>1</w:t>
        </w:r>
        <w:r>
          <w:fldChar w:fldCharType="end"/>
        </w:r>
      </w:p>
    </w:sdtContent>
  </w:sdt>
  <w:p w:rsidR="00971AC3" w:rsidRDefault="00971AC3">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2899"/>
      <w:docPartObj>
        <w:docPartGallery w:val="AutoText"/>
      </w:docPartObj>
    </w:sdtPr>
    <w:sdtEndPr/>
    <w:sdtContent>
      <w:p w:rsidR="00971AC3" w:rsidRDefault="00971AC3">
        <w:pPr>
          <w:pStyle w:val="a3"/>
          <w:jc w:val="right"/>
        </w:pPr>
        <w:r>
          <w:fldChar w:fldCharType="begin"/>
        </w:r>
        <w:r>
          <w:instrText xml:space="preserve"> PAGE   \* MERGEFORMAT </w:instrText>
        </w:r>
        <w:r>
          <w:fldChar w:fldCharType="separate"/>
        </w:r>
        <w:r>
          <w:rPr>
            <w:lang w:val="zh-CN"/>
          </w:rPr>
          <w:t>2</w:t>
        </w:r>
        <w:r>
          <w:rPr>
            <w:lang w:val="zh-CN"/>
          </w:rPr>
          <w:fldChar w:fldCharType="end"/>
        </w:r>
      </w:p>
    </w:sdtContent>
  </w:sdt>
  <w:p w:rsidR="00971AC3" w:rsidRDefault="00971AC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494" w:rsidRDefault="00EE6494" w:rsidP="00971AC3">
      <w:r>
        <w:separator/>
      </w:r>
    </w:p>
  </w:footnote>
  <w:footnote w:type="continuationSeparator" w:id="0">
    <w:p w:rsidR="00EE6494" w:rsidRDefault="00EE6494" w:rsidP="00971A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1EB4"/>
    <w:multiLevelType w:val="hybridMultilevel"/>
    <w:tmpl w:val="015A1812"/>
    <w:lvl w:ilvl="0" w:tplc="71FC574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153"/>
    <w:rsid w:val="00083153"/>
    <w:rsid w:val="002B0C50"/>
    <w:rsid w:val="00971AC3"/>
    <w:rsid w:val="009E6741"/>
    <w:rsid w:val="00CA6720"/>
    <w:rsid w:val="00DA05D3"/>
    <w:rsid w:val="00EE6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A8D4A"/>
  <w15:chartTrackingRefBased/>
  <w15:docId w15:val="{23C7BAA2-C324-491C-84E3-4D2B86603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971AC3"/>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qFormat/>
    <w:rsid w:val="00971AC3"/>
    <w:rPr>
      <w:rFonts w:ascii="Times New Roman" w:eastAsia="宋体" w:hAnsi="Times New Roman" w:cs="Times New Roman"/>
      <w:sz w:val="18"/>
      <w:szCs w:val="18"/>
    </w:rPr>
  </w:style>
  <w:style w:type="paragraph" w:styleId="a5">
    <w:name w:val="header"/>
    <w:basedOn w:val="a"/>
    <w:link w:val="a6"/>
    <w:uiPriority w:val="99"/>
    <w:unhideWhenUsed/>
    <w:rsid w:val="00971AC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71A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image" Target="media/image29.wmf"/><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4.wmf"/><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5.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7.wmf"/><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oleObject" Target="embeddings/oleObject22.bin"/><Relationship Id="rId64" Type="http://schemas.openxmlformats.org/officeDocument/2006/relationships/oleObject" Target="embeddings/oleObject27.bin"/><Relationship Id="rId8" Type="http://schemas.openxmlformats.org/officeDocument/2006/relationships/footer" Target="footer2.xml"/><Relationship Id="rId51" Type="http://schemas.openxmlformats.org/officeDocument/2006/relationships/image" Target="media/image25.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4.bin"/><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image" Target="media/image26.wmf"/><Relationship Id="rId62" Type="http://schemas.openxmlformats.org/officeDocument/2006/relationships/oleObject" Target="embeddings/oleObject2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oleObject" Target="embeddings/oleObject19.bin"/><Relationship Id="rId60" Type="http://schemas.openxmlformats.org/officeDocument/2006/relationships/image" Target="media/image28.wmf"/><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657</Words>
  <Characters>3747</Characters>
  <Application>Microsoft Office Word</Application>
  <DocSecurity>0</DocSecurity>
  <Lines>31</Lines>
  <Paragraphs>8</Paragraphs>
  <ScaleCrop>false</ScaleCrop>
  <Company> zxl</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acous</dc:creator>
  <cp:keywords/>
  <dc:description/>
  <cp:lastModifiedBy>acous</cp:lastModifiedBy>
  <cp:revision>3</cp:revision>
  <dcterms:created xsi:type="dcterms:W3CDTF">2026-07-21T06:04:00Z</dcterms:created>
  <dcterms:modified xsi:type="dcterms:W3CDTF">2026-07-22T01:34:00Z</dcterms:modified>
</cp:coreProperties>
</file>